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920"/>
        <w:jc w:val="left"/>
      </w:pPr>
      <w:r>
        <w:t>Anti Chaos Practitioner Workbook</w:t>
      </w:r>
    </w:p>
    <w:p>
      <w:pPr>
        <w:spacing w:before="86" w:after="173"/>
        <w:jc w:val="center"/>
      </w:pPr>
      <w:r>
        <w:drawing>
          <wp:inline xmlns:a="http://schemas.openxmlformats.org/drawingml/2006/main" xmlns:pic="http://schemas.openxmlformats.org/drawingml/2006/picture">
            <wp:extent cx="3840480" cy="2560320"/>
            <wp:docPr id="1" name="Picture 1" descr="An open cream-paper workbook, fountain pen, and carefully separated notes on a dark desk." title="Anti Chaos Workbook"/>
            <wp:cNvGraphicFramePr>
              <a:graphicFrameLocks noChangeAspect="1"/>
            </wp:cNvGraphicFramePr>
            <a:graphic>
              <a:graphicData uri="http://schemas.openxmlformats.org/drawingml/2006/picture">
                <pic:pic>
                  <pic:nvPicPr>
                    <pic:cNvPr id="0" name="anti-chaos-workbook.jpg"/>
                    <pic:cNvPicPr/>
                  </pic:nvPicPr>
                  <pic:blipFill>
                    <a:blip r:embed="rId10"/>
                    <a:stretch>
                      <a:fillRect/>
                    </a:stretch>
                  </pic:blipFill>
                  <pic:spPr>
                    <a:xfrm>
                      <a:off x="0" y="0"/>
                      <a:ext cx="3840480" cy="2560320"/>
                    </a:xfrm>
                    <a:prstGeom prst="rect"/>
                  </pic:spPr>
                </pic:pic>
              </a:graphicData>
            </a:graphic>
          </wp:inline>
        </w:drawing>
      </w:r>
    </w:p>
    <w:p>
      <w:pPr>
        <w:spacing w:after="400"/>
      </w:pPr>
      <w:r>
        <w:rPr>
          <w:color w:val="18324B"/>
          <w:sz w:val="30"/>
        </w:rPr>
        <w:t>Field exercises, decision tools, and implementation forms</w:t>
      </w:r>
    </w:p>
    <w:p>
      <w:pPr>
        <w:spacing w:after="60"/>
      </w:pPr>
      <w:r>
        <w:rPr>
          <w:color w:val="444444"/>
          <w:sz w:val="20"/>
        </w:rPr>
        <w:t>Learner and facilitator edition</w:t>
      </w:r>
    </w:p>
    <w:p>
      <w:pPr>
        <w:spacing w:after="60"/>
      </w:pPr>
      <w:r>
        <w:rPr>
          <w:color w:val="444444"/>
          <w:sz w:val="20"/>
        </w:rPr>
        <w:t>Use fictional or consented, de-identified cases</w:t>
      </w:r>
    </w:p>
    <w:p>
      <w:pPr>
        <w:spacing w:after="60"/>
      </w:pPr>
      <w:r>
        <w:rPr>
          <w:color w:val="444444"/>
          <w:sz w:val="20"/>
        </w:rPr>
        <w:t>Companion to the Anti Chaos Practitioner Curriculum</w:t>
      </w:r>
    </w:p>
    <w:p>
      <w:pPr>
        <w:spacing w:after="60"/>
      </w:pPr>
      <w:r>
        <w:rPr>
          <w:color w:val="444444"/>
          <w:sz w:val="20"/>
        </w:rPr>
        <w:t>Version 1.0 • October 2026</w:t>
      </w:r>
    </w:p>
    <w:p>
      <w:r>
        <w:br w:type="page"/>
      </w:r>
    </w:p>
    <w:p>
      <w:pPr>
        <w:pStyle w:val="Heading1"/>
        <w:pageBreakBefore/>
      </w:pPr>
      <w:r>
        <w:t>How to use this workbook</w:t>
      </w:r>
    </w:p>
    <w:p>
      <w:r>
        <w:t>Work one bounded situation at a time. Write only what is necessary to make a safer, clearer decision. Use initials or role names, store the workbook securely, and follow applicable recordkeeping rules. Do not use these pages to diagnose people, test loyalty, track private activity, or build a dossier. You may skip any exercise or use the fictional case throughout.</w:t>
      </w:r>
    </w:p>
    <w:p>
      <w:pPr>
        <w:pStyle w:val="Heading1"/>
      </w:pPr>
      <w:r>
        <w:t>Learner agreement</w:t>
      </w:r>
    </w:p>
    <w:p>
      <w:pPr>
        <w:pStyle w:val="ListBullet"/>
      </w:pPr>
      <w:r>
        <w:t>I will distinguish facts, reports, interpretations, and unknowns.</w:t>
      </w:r>
    </w:p>
    <w:p>
      <w:pPr>
        <w:pStyle w:val="ListBullet"/>
      </w:pPr>
      <w:r>
        <w:t>I will not assign clinical or character labels as evidence.</w:t>
      </w:r>
    </w:p>
    <w:p>
      <w:pPr>
        <w:pStyle w:val="ListBullet"/>
      </w:pPr>
      <w:r>
        <w:t>I will respect consent, privacy, accessibility, and the right to pass.</w:t>
      </w:r>
    </w:p>
    <w:p>
      <w:pPr>
        <w:pStyle w:val="ListBullet"/>
      </w:pPr>
      <w:r>
        <w:t>I will not retaliate, bait, surveil, impersonate, or cut off necessary safety communication.</w:t>
      </w:r>
    </w:p>
    <w:p>
      <w:pPr>
        <w:pStyle w:val="ListBullet"/>
      </w:pPr>
      <w:r>
        <w:t>I will seek qualified support when risk, policy, or law requires it.</w:t>
      </w:r>
    </w:p>
    <w:p>
      <w:pPr>
        <w:pStyle w:val="Heading1"/>
      </w:pPr>
      <w:r>
        <w:t>Starting point and baseline</w:t>
      </w:r>
    </w:p>
    <w:p>
      <w:r>
        <w:t>What situation or skill brought me to this course?</w:t>
      </w:r>
    </w:p>
    <w:p>
      <w:r>
        <w:t>________________________________________________________________________________</w:t>
      </w:r>
    </w:p>
    <w:p>
      <w:r>
        <w:t>What would improved clarity or safety look like?</w:t>
      </w:r>
    </w:p>
    <w:p>
      <w:r>
        <w:t>________________________________________________________________________________</w:t>
      </w:r>
    </w:p>
    <w:p>
      <w:r>
        <w:t>Which settings are in scope? Which are out of scope?</w:t>
      </w:r>
    </w:p>
    <w:p>
      <w:r>
        <w:t>________________________________________________________________________________</w:t>
      </w:r>
    </w:p>
    <w:p>
      <w:r>
        <w:t>What support or accessibility adjustment would help me participate?</w:t>
      </w:r>
    </w:p>
    <w:p>
      <w:r>
        <w:t>________________________________________________________________________________</w:t>
      </w:r>
    </w:p>
    <w:p>
      <w:r>
        <w:t>My confidence today (0–10): ____  One reason: ______________________________</w:t>
      </w:r>
    </w:p>
    <w:p>
      <w:r>
        <w:t>________________________________________________________________________________</w:t>
      </w:r>
    </w:p>
    <w:p>
      <w:pPr>
        <w:pStyle w:val="Heading1"/>
        <w:keepNext/>
      </w:pPr>
      <w:r>
        <w:t>Worksheet 1  Scope and triage</w:t>
      </w:r>
    </w:p>
    <w:p>
      <w:pPr>
        <w:keepLines/>
        <w:spacing w:before="43" w:after="144"/>
        <w:jc w:val="center"/>
      </w:pPr>
      <w:r>
        <w:drawing>
          <wp:inline xmlns:a="http://schemas.openxmlformats.org/drawingml/2006/main" xmlns:pic="http://schemas.openxmlformats.org/drawingml/2006/picture">
            <wp:extent cx="4114800" cy="2743200"/>
            <wp:docPr id="2" name="Picture 2" descr="A compass and clear journal represent pausing, triage, and defining a bounded concern." title="Anti Chaos Stabilize"/>
            <wp:cNvGraphicFramePr>
              <a:graphicFrameLocks noChangeAspect="1"/>
            </wp:cNvGraphicFramePr>
            <a:graphic>
              <a:graphicData uri="http://schemas.openxmlformats.org/drawingml/2006/picture">
                <pic:pic>
                  <pic:nvPicPr>
                    <pic:cNvPr id="0" name="anti-chaos-stabilize.jpg"/>
                    <pic:cNvPicPr/>
                  </pic:nvPicPr>
                  <pic:blipFill>
                    <a:blip r:embed="rId11"/>
                    <a:stretch>
                      <a:fillRect/>
                    </a:stretch>
                  </pic:blipFill>
                  <pic:spPr>
                    <a:xfrm>
                      <a:off x="0" y="0"/>
                      <a:ext cx="4114800" cy="2743200"/>
                    </a:xfrm>
                    <a:prstGeom prst="rect"/>
                  </pic:spPr>
                </pic:pic>
              </a:graphicData>
            </a:graphic>
          </wp:inline>
        </w:drawing>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tblHeader w:val="true"/>
          <w:cantSplit/>
        </w:trPr>
        <w:tc>
          <w:tcPr>
            <w:tcW w:type="dxa" w:w="3168"/>
            <w:shd w:fill="18324B"/>
            <w:vAlign w:val="center"/>
          </w:tcPr>
          <w:p>
            <w:r>
              <w:rPr>
                <w:b/>
                <w:color w:val="FFFFFF"/>
                <w:sz w:val="18"/>
              </w:rPr>
              <w:t>Prompt</w:t>
            </w:r>
          </w:p>
        </w:tc>
        <w:tc>
          <w:tcPr>
            <w:tcW w:type="dxa" w:w="6912"/>
            <w:shd w:fill="18324B"/>
            <w:vAlign w:val="center"/>
          </w:tcPr>
          <w:p>
            <w:r>
              <w:rPr>
                <w:b/>
                <w:color w:val="FFFFFF"/>
                <w:sz w:val="18"/>
              </w:rPr>
              <w:t>My notes</w:t>
            </w:r>
          </w:p>
        </w:tc>
      </w:tr>
      <w:tr>
        <w:trPr>
          <w:cantSplit/>
        </w:trPr>
        <w:tc>
          <w:tcPr>
            <w:tcW w:type="dxa" w:w="3168"/>
            <w:vAlign w:val="center"/>
          </w:tcPr>
          <w:p>
            <w:pPr>
              <w:spacing w:after="60" w:before="60"/>
            </w:pPr>
            <w:r>
              <w:rPr>
                <w:sz w:val="18"/>
              </w:rPr>
              <w:t>Bounded concern: What specific process or behavior needs attention?</w:t>
            </w:r>
          </w:p>
        </w:tc>
        <w:tc>
          <w:tcPr>
            <w:tcW w:type="dxa" w:w="6912"/>
            <w:vAlign w:val="center"/>
          </w:tcPr>
          <w:p>
            <w:pPr>
              <w:spacing w:after="60" w:before="60"/>
            </w:pPr>
            <w:r>
              <w:rPr>
                <w:sz w:val="18"/>
              </w:rPr>
              <w:br/>
              <w:br/>
            </w:r>
          </w:p>
        </w:tc>
      </w:tr>
      <w:tr>
        <w:trPr>
          <w:cantSplit/>
        </w:trPr>
        <w:tc>
          <w:tcPr>
            <w:tcW w:type="dxa" w:w="3168"/>
            <w:vAlign w:val="center"/>
            <w:shd w:fill="F3F6F8"/>
          </w:tcPr>
          <w:p>
            <w:pPr>
              <w:spacing w:after="60" w:before="60"/>
            </w:pPr>
            <w:r>
              <w:rPr>
                <w:sz w:val="18"/>
              </w:rPr>
              <w:t>Immediate safety or safeguarding concern? What makes me think so?</w:t>
            </w:r>
          </w:p>
        </w:tc>
        <w:tc>
          <w:tcPr>
            <w:tcW w:type="dxa" w:w="6912"/>
            <w:vAlign w:val="center"/>
            <w:shd w:fill="F3F6F8"/>
          </w:tcPr>
          <w:p>
            <w:pPr>
              <w:spacing w:after="60" w:before="60"/>
            </w:pPr>
            <w:r>
              <w:rPr>
                <w:sz w:val="18"/>
              </w:rPr>
              <w:br/>
              <w:br/>
            </w:r>
          </w:p>
        </w:tc>
      </w:tr>
      <w:tr>
        <w:trPr>
          <w:cantSplit/>
        </w:trPr>
        <w:tc>
          <w:tcPr>
            <w:tcW w:type="dxa" w:w="3168"/>
            <w:vAlign w:val="center"/>
          </w:tcPr>
          <w:p>
            <w:pPr>
              <w:spacing w:after="60" w:before="60"/>
            </w:pPr>
            <w:r>
              <w:rPr>
                <w:sz w:val="18"/>
              </w:rPr>
              <w:t>What must remain functional or protected?</w:t>
            </w:r>
          </w:p>
        </w:tc>
        <w:tc>
          <w:tcPr>
            <w:tcW w:type="dxa" w:w="6912"/>
            <w:vAlign w:val="center"/>
          </w:tcPr>
          <w:p>
            <w:pPr>
              <w:spacing w:after="60" w:before="60"/>
            </w:pPr>
            <w:r>
              <w:rPr>
                <w:sz w:val="18"/>
              </w:rPr>
              <w:br/>
              <w:br/>
            </w:r>
          </w:p>
        </w:tc>
      </w:tr>
      <w:tr>
        <w:trPr>
          <w:cantSplit/>
        </w:trPr>
        <w:tc>
          <w:tcPr>
            <w:tcW w:type="dxa" w:w="3168"/>
            <w:vAlign w:val="center"/>
            <w:shd w:fill="F3F6F8"/>
          </w:tcPr>
          <w:p>
            <w:pPr>
              <w:spacing w:after="60" w:before="60"/>
            </w:pPr>
            <w:r>
              <w:rPr>
                <w:sz w:val="18"/>
              </w:rPr>
              <w:t>What needs action today? What can wait?</w:t>
            </w:r>
          </w:p>
        </w:tc>
        <w:tc>
          <w:tcPr>
            <w:tcW w:type="dxa" w:w="6912"/>
            <w:vAlign w:val="center"/>
            <w:shd w:fill="F3F6F8"/>
          </w:tcPr>
          <w:p>
            <w:pPr>
              <w:spacing w:after="60" w:before="60"/>
            </w:pPr>
            <w:r>
              <w:rPr>
                <w:sz w:val="18"/>
              </w:rPr>
              <w:br/>
              <w:br/>
            </w:r>
          </w:p>
        </w:tc>
      </w:tr>
      <w:tr>
        <w:trPr>
          <w:cantSplit/>
        </w:trPr>
        <w:tc>
          <w:tcPr>
            <w:tcW w:type="dxa" w:w="3168"/>
            <w:vAlign w:val="center"/>
          </w:tcPr>
          <w:p>
            <w:pPr>
              <w:spacing w:after="60" w:before="60"/>
            </w:pPr>
            <w:r>
              <w:rPr>
                <w:sz w:val="18"/>
              </w:rPr>
              <w:t>Who is qualified or authorized to help?</w:t>
            </w:r>
          </w:p>
        </w:tc>
        <w:tc>
          <w:tcPr>
            <w:tcW w:type="dxa" w:w="6912"/>
            <w:vAlign w:val="center"/>
          </w:tcPr>
          <w:p>
            <w:pPr>
              <w:spacing w:after="60" w:before="60"/>
            </w:pPr>
            <w:r>
              <w:rPr>
                <w:sz w:val="18"/>
              </w:rPr>
              <w:br/>
              <w:br/>
            </w:r>
          </w:p>
        </w:tc>
      </w:tr>
      <w:tr>
        <w:trPr>
          <w:cantSplit/>
        </w:trPr>
        <w:tc>
          <w:tcPr>
            <w:tcW w:type="dxa" w:w="3168"/>
            <w:vAlign w:val="center"/>
            <w:shd w:fill="F3F6F8"/>
          </w:tcPr>
          <w:p>
            <w:pPr>
              <w:spacing w:after="60" w:before="60"/>
            </w:pPr>
            <w:r>
              <w:rPr>
                <w:sz w:val="18"/>
              </w:rPr>
              <w:t>My next small step and review time</w:t>
            </w:r>
          </w:p>
        </w:tc>
        <w:tc>
          <w:tcPr>
            <w:tcW w:type="dxa" w:w="6912"/>
            <w:vAlign w:val="center"/>
            <w:shd w:fill="F3F6F8"/>
          </w:tcPr>
          <w:p>
            <w:pPr>
              <w:spacing w:after="60" w:before="60"/>
            </w:pPr>
            <w:r>
              <w:rPr>
                <w:sz w:val="18"/>
              </w:rPr>
              <w:br/>
              <w:br/>
            </w:r>
          </w:p>
        </w:tc>
      </w:tr>
    </w:tbl>
    <w:p>
      <w:pPr>
        <w:spacing w:after="40"/>
      </w:pPr>
    </w:p>
    <w:p>
      <w:r>
        <w:t>If there is immediate danger, credible threat, or a vulnerable person at risk, pause the exercise and use the relevant emergency, safeguarding, or specialist pathway.</w:t>
      </w:r>
    </w:p>
    <w:p>
      <w:pPr>
        <w:pStyle w:val="Heading1"/>
      </w:pPr>
      <w:r>
        <w:t>Worksheet 2  Event record</w:t>
      </w:r>
    </w:p>
    <w:p>
      <w:r>
        <w:t>Create one row per event. Preserve original records separately and lawfully. Do not add inferred motives to the facts column.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87"/>
        <w:gridCol w:w="1987"/>
        <w:gridCol w:w="1987"/>
        <w:gridCol w:w="1987"/>
        <w:gridCol w:w="1987"/>
      </w:tblGrid>
      <w:tr>
        <w:trPr>
          <w:tblHeader w:val="true"/>
          <w:cantSplit/>
        </w:trPr>
        <w:tc>
          <w:tcPr>
            <w:tcW w:type="dxa" w:w="1584"/>
            <w:shd w:fill="18324B"/>
            <w:vAlign w:val="center"/>
          </w:tcPr>
          <w:p>
            <w:r>
              <w:rPr>
                <w:b/>
                <w:color w:val="FFFFFF"/>
                <w:sz w:val="18"/>
              </w:rPr>
              <w:t>Date/time and setting</w:t>
            </w:r>
          </w:p>
        </w:tc>
        <w:tc>
          <w:tcPr>
            <w:tcW w:type="dxa" w:w="2592"/>
            <w:shd w:fill="18324B"/>
            <w:vAlign w:val="center"/>
          </w:tcPr>
          <w:p>
            <w:r>
              <w:rPr>
                <w:b/>
                <w:color w:val="FFFFFF"/>
                <w:sz w:val="18"/>
              </w:rPr>
              <w:t>What I directly saw/heard</w:t>
            </w:r>
          </w:p>
        </w:tc>
        <w:tc>
          <w:tcPr>
            <w:tcW w:type="dxa" w:w="2016"/>
            <w:shd w:fill="18324B"/>
            <w:vAlign w:val="center"/>
          </w:tcPr>
          <w:p>
            <w:r>
              <w:rPr>
                <w:b/>
                <w:color w:val="FFFFFF"/>
                <w:sz w:val="18"/>
              </w:rPr>
              <w:t>Source and exactness</w:t>
            </w:r>
          </w:p>
        </w:tc>
        <w:tc>
          <w:tcPr>
            <w:tcW w:type="dxa" w:w="2160"/>
            <w:shd w:fill="18324B"/>
            <w:vAlign w:val="center"/>
          </w:tcPr>
          <w:p>
            <w:r>
              <w:rPr>
                <w:b/>
                <w:color w:val="FFFFFF"/>
                <w:sz w:val="18"/>
              </w:rPr>
              <w:t>Immediate effect / response</w:t>
            </w:r>
          </w:p>
        </w:tc>
        <w:tc>
          <w:tcPr>
            <w:tcW w:type="dxa" w:w="1728"/>
            <w:shd w:fill="18324B"/>
            <w:vAlign w:val="center"/>
          </w:tcPr>
          <w:p>
            <w:r>
              <w:rPr>
                <w:b/>
                <w:color w:val="FFFFFF"/>
                <w:sz w:val="18"/>
              </w:rPr>
              <w:t>Unknowns</w:t>
            </w:r>
          </w:p>
        </w:tc>
      </w:tr>
      <w:tr>
        <w:trPr>
          <w:cantSplit/>
        </w:trPr>
        <w:tc>
          <w:tcPr>
            <w:tcW w:type="dxa" w:w="1584"/>
            <w:vAlign w:val="center"/>
          </w:tcPr>
          <w:p>
            <w:pPr>
              <w:spacing w:after="60" w:before="60"/>
            </w:pPr>
            <w:r>
              <w:rPr>
                <w:sz w:val="18"/>
              </w:rPr>
            </w:r>
          </w:p>
        </w:tc>
        <w:tc>
          <w:tcPr>
            <w:tcW w:type="dxa" w:w="2592"/>
            <w:vAlign w:val="center"/>
          </w:tcPr>
          <w:p>
            <w:pPr>
              <w:spacing w:after="60" w:before="60"/>
            </w:pPr>
            <w:r>
              <w:rPr>
                <w:sz w:val="18"/>
              </w:rPr>
            </w:r>
          </w:p>
        </w:tc>
        <w:tc>
          <w:tcPr>
            <w:tcW w:type="dxa" w:w="2016"/>
            <w:vAlign w:val="center"/>
          </w:tcPr>
          <w:p>
            <w:pPr>
              <w:spacing w:after="60" w:before="60"/>
            </w:pPr>
            <w:r>
              <w:rPr>
                <w:sz w:val="18"/>
              </w:rPr>
            </w:r>
          </w:p>
        </w:tc>
        <w:tc>
          <w:tcPr>
            <w:tcW w:type="dxa" w:w="2160"/>
            <w:vAlign w:val="center"/>
          </w:tcPr>
          <w:p>
            <w:pPr>
              <w:spacing w:after="60" w:before="60"/>
            </w:pPr>
            <w:r>
              <w:rPr>
                <w:sz w:val="18"/>
              </w:rPr>
            </w:r>
          </w:p>
        </w:tc>
        <w:tc>
          <w:tcPr>
            <w:tcW w:type="dxa" w:w="1728"/>
            <w:vAlign w:val="center"/>
          </w:tcPr>
          <w:p>
            <w:pPr>
              <w:spacing w:after="60" w:before="60"/>
            </w:pPr>
            <w:r>
              <w:rPr>
                <w:sz w:val="18"/>
              </w:rPr>
            </w:r>
          </w:p>
        </w:tc>
      </w:tr>
      <w:tr>
        <w:trPr>
          <w:cantSplit/>
        </w:trPr>
        <w:tc>
          <w:tcPr>
            <w:tcW w:type="dxa" w:w="1584"/>
            <w:vAlign w:val="center"/>
            <w:shd w:fill="F3F6F8"/>
          </w:tcPr>
          <w:p>
            <w:pPr>
              <w:spacing w:after="60" w:before="60"/>
            </w:pPr>
            <w:r>
              <w:rPr>
                <w:sz w:val="18"/>
              </w:rPr>
            </w:r>
          </w:p>
        </w:tc>
        <w:tc>
          <w:tcPr>
            <w:tcW w:type="dxa" w:w="2592"/>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2160"/>
            <w:vAlign w:val="center"/>
            <w:shd w:fill="F3F6F8"/>
          </w:tcPr>
          <w:p>
            <w:pPr>
              <w:spacing w:after="60" w:before="60"/>
            </w:pPr>
            <w:r>
              <w:rPr>
                <w:sz w:val="18"/>
              </w:rPr>
            </w:r>
          </w:p>
        </w:tc>
        <w:tc>
          <w:tcPr>
            <w:tcW w:type="dxa" w:w="1728"/>
            <w:vAlign w:val="center"/>
            <w:shd w:fill="F3F6F8"/>
          </w:tcPr>
          <w:p>
            <w:pPr>
              <w:spacing w:after="60" w:before="60"/>
            </w:pPr>
            <w:r>
              <w:rPr>
                <w:sz w:val="18"/>
              </w:rPr>
            </w:r>
          </w:p>
        </w:tc>
      </w:tr>
      <w:tr>
        <w:trPr>
          <w:cantSplit/>
        </w:trPr>
        <w:tc>
          <w:tcPr>
            <w:tcW w:type="dxa" w:w="1584"/>
            <w:vAlign w:val="center"/>
          </w:tcPr>
          <w:p>
            <w:pPr>
              <w:spacing w:after="60" w:before="60"/>
            </w:pPr>
            <w:r>
              <w:rPr>
                <w:sz w:val="18"/>
              </w:rPr>
            </w:r>
          </w:p>
        </w:tc>
        <w:tc>
          <w:tcPr>
            <w:tcW w:type="dxa" w:w="2592"/>
            <w:vAlign w:val="center"/>
          </w:tcPr>
          <w:p>
            <w:pPr>
              <w:spacing w:after="60" w:before="60"/>
            </w:pPr>
            <w:r>
              <w:rPr>
                <w:sz w:val="18"/>
              </w:rPr>
            </w:r>
          </w:p>
        </w:tc>
        <w:tc>
          <w:tcPr>
            <w:tcW w:type="dxa" w:w="2016"/>
            <w:vAlign w:val="center"/>
          </w:tcPr>
          <w:p>
            <w:pPr>
              <w:spacing w:after="60" w:before="60"/>
            </w:pPr>
            <w:r>
              <w:rPr>
                <w:sz w:val="18"/>
              </w:rPr>
            </w:r>
          </w:p>
        </w:tc>
        <w:tc>
          <w:tcPr>
            <w:tcW w:type="dxa" w:w="2160"/>
            <w:vAlign w:val="center"/>
          </w:tcPr>
          <w:p>
            <w:pPr>
              <w:spacing w:after="60" w:before="60"/>
            </w:pPr>
            <w:r>
              <w:rPr>
                <w:sz w:val="18"/>
              </w:rPr>
            </w:r>
          </w:p>
        </w:tc>
        <w:tc>
          <w:tcPr>
            <w:tcW w:type="dxa" w:w="1728"/>
            <w:vAlign w:val="center"/>
          </w:tcPr>
          <w:p>
            <w:pPr>
              <w:spacing w:after="60" w:before="60"/>
            </w:pPr>
            <w:r>
              <w:rPr>
                <w:sz w:val="18"/>
              </w:rPr>
            </w:r>
          </w:p>
        </w:tc>
      </w:tr>
      <w:tr>
        <w:trPr>
          <w:cantSplit/>
        </w:trPr>
        <w:tc>
          <w:tcPr>
            <w:tcW w:type="dxa" w:w="1584"/>
            <w:vAlign w:val="center"/>
            <w:shd w:fill="F3F6F8"/>
          </w:tcPr>
          <w:p>
            <w:pPr>
              <w:spacing w:after="60" w:before="60"/>
            </w:pPr>
            <w:r>
              <w:rPr>
                <w:sz w:val="18"/>
              </w:rPr>
            </w:r>
          </w:p>
        </w:tc>
        <w:tc>
          <w:tcPr>
            <w:tcW w:type="dxa" w:w="2592"/>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2160"/>
            <w:vAlign w:val="center"/>
            <w:shd w:fill="F3F6F8"/>
          </w:tcPr>
          <w:p>
            <w:pPr>
              <w:spacing w:after="60" w:before="60"/>
            </w:pPr>
            <w:r>
              <w:rPr>
                <w:sz w:val="18"/>
              </w:rPr>
            </w:r>
          </w:p>
        </w:tc>
        <w:tc>
          <w:tcPr>
            <w:tcW w:type="dxa" w:w="1728"/>
            <w:vAlign w:val="center"/>
            <w:shd w:fill="F3F6F8"/>
          </w:tcPr>
          <w:p>
            <w:pPr>
              <w:spacing w:after="60" w:before="60"/>
            </w:pPr>
            <w:r>
              <w:rPr>
                <w:sz w:val="18"/>
              </w:rPr>
            </w:r>
          </w:p>
        </w:tc>
      </w:tr>
    </w:tbl>
    <w:p>
      <w:pPr>
        <w:spacing w:after="40"/>
      </w:pPr>
    </w:p>
    <w:p>
      <w:pPr>
        <w:pStyle w:val="Heading2"/>
      </w:pPr>
      <w:r>
        <w:t>Fact or interpretation practice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12"/>
        <w:gridCol w:w="3312"/>
        <w:gridCol w:w="3312"/>
      </w:tblGrid>
      <w:tr>
        <w:trPr>
          <w:tblHeader w:val="true"/>
          <w:cantSplit/>
        </w:trPr>
        <w:tc>
          <w:tcPr>
            <w:tcW w:type="dxa" w:w="3168"/>
            <w:shd w:fill="18324B"/>
            <w:vAlign w:val="center"/>
          </w:tcPr>
          <w:p>
            <w:r>
              <w:rPr>
                <w:b/>
                <w:color w:val="FFFFFF"/>
                <w:sz w:val="18"/>
              </w:rPr>
              <w:t>Draft statement</w:t>
            </w:r>
          </w:p>
        </w:tc>
        <w:tc>
          <w:tcPr>
            <w:tcW w:type="dxa" w:w="3888"/>
            <w:shd w:fill="18324B"/>
            <w:vAlign w:val="center"/>
          </w:tcPr>
          <w:p>
            <w:r>
              <w:rPr>
                <w:b/>
                <w:color w:val="FFFFFF"/>
                <w:sz w:val="18"/>
              </w:rPr>
              <w:t>Observable rewrite</w:t>
            </w:r>
          </w:p>
        </w:tc>
        <w:tc>
          <w:tcPr>
            <w:tcW w:type="dxa" w:w="3024"/>
            <w:shd w:fill="18324B"/>
            <w:vAlign w:val="center"/>
          </w:tcPr>
          <w:p>
            <w:r>
              <w:rPr>
                <w:b/>
                <w:color w:val="FFFFFF"/>
                <w:sz w:val="18"/>
              </w:rPr>
              <w:t>What remains unknown</w:t>
            </w:r>
          </w:p>
        </w:tc>
      </w:tr>
      <w:tr>
        <w:trPr>
          <w:cantSplit/>
        </w:trPr>
        <w:tc>
          <w:tcPr>
            <w:tcW w:type="dxa" w:w="3168"/>
            <w:vAlign w:val="center"/>
          </w:tcPr>
          <w:p>
            <w:pPr>
              <w:spacing w:after="60" w:before="60"/>
            </w:pPr>
            <w:r>
              <w:rPr>
                <w:sz w:val="18"/>
              </w:rPr>
              <w:t>“They are trying to ruin my reputation.”</w:t>
            </w:r>
          </w:p>
        </w:tc>
        <w:tc>
          <w:tcPr>
            <w:tcW w:type="dxa" w:w="3888"/>
            <w:vAlign w:val="center"/>
          </w:tcPr>
          <w:p>
            <w:pPr>
              <w:spacing w:after="60" w:before="60"/>
            </w:pPr>
            <w:r>
              <w:rPr>
                <w:sz w:val="18"/>
              </w:rPr>
            </w:r>
          </w:p>
        </w:tc>
        <w:tc>
          <w:tcPr>
            <w:tcW w:type="dxa" w:w="3024"/>
            <w:vAlign w:val="center"/>
          </w:tcPr>
          <w:p>
            <w:pPr>
              <w:spacing w:after="60" w:before="60"/>
            </w:pPr>
            <w:r>
              <w:rPr>
                <w:sz w:val="18"/>
              </w:rPr>
            </w:r>
          </w:p>
        </w:tc>
      </w:tr>
      <w:tr>
        <w:trPr>
          <w:cantSplit/>
        </w:trPr>
        <w:tc>
          <w:tcPr>
            <w:tcW w:type="dxa" w:w="3168"/>
            <w:vAlign w:val="center"/>
            <w:shd w:fill="F3F6F8"/>
          </w:tcPr>
          <w:p>
            <w:pPr>
              <w:spacing w:after="60" w:before="60"/>
            </w:pPr>
            <w:r>
              <w:rPr>
                <w:sz w:val="18"/>
              </w:rPr>
              <w:t>“Everyone is coordinating against me.”</w:t>
            </w:r>
          </w:p>
        </w:tc>
        <w:tc>
          <w:tcPr>
            <w:tcW w:type="dxa" w:w="3888"/>
            <w:vAlign w:val="center"/>
            <w:shd w:fill="F3F6F8"/>
          </w:tcPr>
          <w:p>
            <w:pPr>
              <w:spacing w:after="60" w:before="60"/>
            </w:pPr>
            <w:r>
              <w:rPr>
                <w:sz w:val="18"/>
              </w:rPr>
            </w:r>
          </w:p>
        </w:tc>
        <w:tc>
          <w:tcPr>
            <w:tcW w:type="dxa" w:w="3024"/>
            <w:vAlign w:val="center"/>
            <w:shd w:fill="F3F6F8"/>
          </w:tcPr>
          <w:p>
            <w:pPr>
              <w:spacing w:after="60" w:before="60"/>
            </w:pPr>
            <w:r>
              <w:rPr>
                <w:sz w:val="18"/>
              </w:rPr>
            </w:r>
          </w:p>
        </w:tc>
      </w:tr>
      <w:tr>
        <w:trPr>
          <w:cantSplit/>
        </w:trPr>
        <w:tc>
          <w:tcPr>
            <w:tcW w:type="dxa" w:w="3168"/>
            <w:vAlign w:val="center"/>
          </w:tcPr>
          <w:p>
            <w:pPr>
              <w:spacing w:after="60" w:before="60"/>
            </w:pPr>
            <w:r>
              <w:rPr>
                <w:sz w:val="18"/>
              </w:rPr>
              <w:t>“She gaslit me.”</w:t>
            </w:r>
          </w:p>
        </w:tc>
        <w:tc>
          <w:tcPr>
            <w:tcW w:type="dxa" w:w="3888"/>
            <w:vAlign w:val="center"/>
          </w:tcPr>
          <w:p>
            <w:pPr>
              <w:spacing w:after="60" w:before="60"/>
            </w:pPr>
            <w:r>
              <w:rPr>
                <w:sz w:val="18"/>
              </w:rPr>
            </w:r>
          </w:p>
        </w:tc>
        <w:tc>
          <w:tcPr>
            <w:tcW w:type="dxa" w:w="3024"/>
            <w:vAlign w:val="center"/>
          </w:tcPr>
          <w:p>
            <w:pPr>
              <w:spacing w:after="60" w:before="60"/>
            </w:pPr>
            <w:r>
              <w:rPr>
                <w:sz w:val="18"/>
              </w:rPr>
            </w:r>
          </w:p>
        </w:tc>
      </w:tr>
      <w:tr>
        <w:trPr>
          <w:cantSplit/>
        </w:trPr>
        <w:tc>
          <w:tcPr>
            <w:tcW w:type="dxa" w:w="3168"/>
            <w:vAlign w:val="center"/>
            <w:shd w:fill="F3F6F8"/>
          </w:tcPr>
          <w:p>
            <w:pPr>
              <w:spacing w:after="60" w:before="60"/>
            </w:pPr>
            <w:r>
              <w:rPr>
                <w:sz w:val="18"/>
              </w:rPr>
              <w:t>“He always changes the rules.”</w:t>
            </w:r>
          </w:p>
        </w:tc>
        <w:tc>
          <w:tcPr>
            <w:tcW w:type="dxa" w:w="3888"/>
            <w:vAlign w:val="center"/>
            <w:shd w:fill="F3F6F8"/>
          </w:tcPr>
          <w:p>
            <w:pPr>
              <w:spacing w:after="60" w:before="60"/>
            </w:pPr>
            <w:r>
              <w:rPr>
                <w:sz w:val="18"/>
              </w:rPr>
            </w:r>
          </w:p>
        </w:tc>
        <w:tc>
          <w:tcPr>
            <w:tcW w:type="dxa" w:w="3024"/>
            <w:vAlign w:val="center"/>
            <w:shd w:fill="F3F6F8"/>
          </w:tcPr>
          <w:p>
            <w:pPr>
              <w:spacing w:after="60" w:before="60"/>
            </w:pPr>
            <w:r>
              <w:rPr>
                <w:sz w:val="18"/>
              </w:rPr>
            </w:r>
          </w:p>
        </w:tc>
      </w:tr>
    </w:tbl>
    <w:p>
      <w:pPr>
        <w:spacing w:after="40"/>
      </w:pPr>
    </w:p>
    <w:p>
      <w:pPr>
        <w:pStyle w:val="Heading1"/>
      </w:pPr>
      <w:r>
        <w:t>Worksheet 3  Pattern and alternatives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tblHeader w:val="true"/>
          <w:cantSplit/>
        </w:trPr>
        <w:tc>
          <w:tcPr>
            <w:tcW w:type="dxa" w:w="3600"/>
            <w:shd w:fill="18324B"/>
            <w:vAlign w:val="center"/>
          </w:tcPr>
          <w:p>
            <w:r>
              <w:rPr>
                <w:b/>
                <w:color w:val="FFFFFF"/>
                <w:sz w:val="18"/>
              </w:rPr>
              <w:t>Question</w:t>
            </w:r>
          </w:p>
        </w:tc>
        <w:tc>
          <w:tcPr>
            <w:tcW w:type="dxa" w:w="6480"/>
            <w:shd w:fill="18324B"/>
            <w:vAlign w:val="center"/>
          </w:tcPr>
          <w:p>
            <w:r>
              <w:rPr>
                <w:b/>
                <w:color w:val="FFFFFF"/>
                <w:sz w:val="18"/>
              </w:rPr>
              <w:t>Notes</w:t>
            </w:r>
          </w:p>
        </w:tc>
      </w:tr>
      <w:tr>
        <w:trPr>
          <w:cantSplit/>
        </w:trPr>
        <w:tc>
          <w:tcPr>
            <w:tcW w:type="dxa" w:w="3600"/>
            <w:vAlign w:val="center"/>
          </w:tcPr>
          <w:p>
            <w:pPr>
              <w:spacing w:after="60" w:before="60"/>
            </w:pPr>
            <w:r>
              <w:rPr>
                <w:sz w:val="18"/>
              </w:rPr>
              <w:t>Which observable behavior repeated? How many times and over what period?</w:t>
            </w:r>
          </w:p>
        </w:tc>
        <w:tc>
          <w:tcPr>
            <w:tcW w:type="dxa" w:w="6480"/>
            <w:vAlign w:val="center"/>
          </w:tcPr>
          <w:p>
            <w:pPr>
              <w:spacing w:after="60" w:before="60"/>
            </w:pPr>
            <w:r>
              <w:rPr>
                <w:sz w:val="18"/>
              </w:rPr>
              <w:br/>
              <w:br/>
            </w:r>
          </w:p>
        </w:tc>
      </w:tr>
      <w:tr>
        <w:trPr>
          <w:cantSplit/>
        </w:trPr>
        <w:tc>
          <w:tcPr>
            <w:tcW w:type="dxa" w:w="3600"/>
            <w:vAlign w:val="center"/>
            <w:shd w:fill="F3F6F8"/>
          </w:tcPr>
          <w:p>
            <w:pPr>
              <w:spacing w:after="60" w:before="60"/>
            </w:pPr>
            <w:r>
              <w:rPr>
                <w:sz w:val="18"/>
              </w:rPr>
              <w:t>What context or trigger appears in the record?</w:t>
            </w:r>
          </w:p>
        </w:tc>
        <w:tc>
          <w:tcPr>
            <w:tcW w:type="dxa" w:w="6480"/>
            <w:vAlign w:val="center"/>
            <w:shd w:fill="F3F6F8"/>
          </w:tcPr>
          <w:p>
            <w:pPr>
              <w:spacing w:after="60" w:before="60"/>
            </w:pPr>
            <w:r>
              <w:rPr>
                <w:sz w:val="18"/>
              </w:rPr>
              <w:br/>
              <w:br/>
            </w:r>
          </w:p>
        </w:tc>
      </w:tr>
      <w:tr>
        <w:trPr>
          <w:cantSplit/>
        </w:trPr>
        <w:tc>
          <w:tcPr>
            <w:tcW w:type="dxa" w:w="3600"/>
            <w:vAlign w:val="center"/>
          </w:tcPr>
          <w:p>
            <w:pPr>
              <w:spacing w:after="60" w:before="60"/>
            </w:pPr>
            <w:r>
              <w:rPr>
                <w:sz w:val="18"/>
              </w:rPr>
              <w:t>What was the practical impact?</w:t>
            </w:r>
          </w:p>
        </w:tc>
        <w:tc>
          <w:tcPr>
            <w:tcW w:type="dxa" w:w="6480"/>
            <w:vAlign w:val="center"/>
          </w:tcPr>
          <w:p>
            <w:pPr>
              <w:spacing w:after="60" w:before="60"/>
            </w:pPr>
            <w:r>
              <w:rPr>
                <w:sz w:val="18"/>
              </w:rPr>
              <w:br/>
              <w:br/>
            </w:r>
          </w:p>
        </w:tc>
      </w:tr>
      <w:tr>
        <w:trPr>
          <w:cantSplit/>
        </w:trPr>
        <w:tc>
          <w:tcPr>
            <w:tcW w:type="dxa" w:w="3600"/>
            <w:vAlign w:val="center"/>
            <w:shd w:fill="F3F6F8"/>
          </w:tcPr>
          <w:p>
            <w:pPr>
              <w:spacing w:after="60" w:before="60"/>
            </w:pPr>
            <w:r>
              <w:rPr>
                <w:sz w:val="18"/>
              </w:rPr>
              <w:t>What evidence supports the pattern? What contradicts it?</w:t>
            </w:r>
          </w:p>
        </w:tc>
        <w:tc>
          <w:tcPr>
            <w:tcW w:type="dxa" w:w="6480"/>
            <w:vAlign w:val="center"/>
            <w:shd w:fill="F3F6F8"/>
          </w:tcPr>
          <w:p>
            <w:pPr>
              <w:spacing w:after="60" w:before="60"/>
            </w:pPr>
            <w:r>
              <w:rPr>
                <w:sz w:val="18"/>
              </w:rPr>
              <w:br/>
              <w:br/>
            </w:r>
          </w:p>
        </w:tc>
      </w:tr>
      <w:tr>
        <w:trPr>
          <w:cantSplit/>
        </w:trPr>
        <w:tc>
          <w:tcPr>
            <w:tcW w:type="dxa" w:w="3600"/>
            <w:vAlign w:val="center"/>
          </w:tcPr>
          <w:p>
            <w:pPr>
              <w:spacing w:after="60" w:before="60"/>
            </w:pPr>
            <w:r>
              <w:rPr>
                <w:sz w:val="18"/>
              </w:rPr>
              <w:t>Two or more plausible alternative explanations</w:t>
            </w:r>
          </w:p>
        </w:tc>
        <w:tc>
          <w:tcPr>
            <w:tcW w:type="dxa" w:w="6480"/>
            <w:vAlign w:val="center"/>
          </w:tcPr>
          <w:p>
            <w:pPr>
              <w:spacing w:after="60" w:before="60"/>
            </w:pPr>
            <w:r>
              <w:rPr>
                <w:sz w:val="18"/>
              </w:rPr>
              <w:br/>
              <w:br/>
            </w:r>
          </w:p>
        </w:tc>
      </w:tr>
      <w:tr>
        <w:trPr>
          <w:cantSplit/>
        </w:trPr>
        <w:tc>
          <w:tcPr>
            <w:tcW w:type="dxa" w:w="3600"/>
            <w:vAlign w:val="center"/>
            <w:shd w:fill="F3F6F8"/>
          </w:tcPr>
          <w:p>
            <w:pPr>
              <w:spacing w:after="60" w:before="60"/>
            </w:pPr>
            <w:r>
              <w:rPr>
                <w:sz w:val="18"/>
              </w:rPr>
              <w:t>Confidence: low / medium / high. Why?</w:t>
            </w:r>
          </w:p>
        </w:tc>
        <w:tc>
          <w:tcPr>
            <w:tcW w:type="dxa" w:w="6480"/>
            <w:vAlign w:val="center"/>
            <w:shd w:fill="F3F6F8"/>
          </w:tcPr>
          <w:p>
            <w:pPr>
              <w:spacing w:after="60" w:before="60"/>
            </w:pPr>
            <w:r>
              <w:rPr>
                <w:sz w:val="18"/>
              </w:rPr>
              <w:br/>
              <w:br/>
            </w:r>
          </w:p>
        </w:tc>
      </w:tr>
      <w:tr>
        <w:trPr>
          <w:cantSplit/>
        </w:trPr>
        <w:tc>
          <w:tcPr>
            <w:tcW w:type="dxa" w:w="3600"/>
            <w:vAlign w:val="center"/>
          </w:tcPr>
          <w:p>
            <w:pPr>
              <w:spacing w:after="60" w:before="60"/>
            </w:pPr>
            <w:r>
              <w:rPr>
                <w:sz w:val="18"/>
              </w:rPr>
              <w:t>What new fact would change my view?</w:t>
            </w:r>
          </w:p>
        </w:tc>
        <w:tc>
          <w:tcPr>
            <w:tcW w:type="dxa" w:w="6480"/>
            <w:vAlign w:val="center"/>
          </w:tcPr>
          <w:p>
            <w:pPr>
              <w:spacing w:after="60" w:before="60"/>
            </w:pPr>
            <w:r>
              <w:rPr>
                <w:sz w:val="18"/>
              </w:rPr>
              <w:br/>
              <w:br/>
            </w:r>
          </w:p>
        </w:tc>
      </w:tr>
    </w:tbl>
    <w:p>
      <w:pPr>
        <w:spacing w:after="40"/>
      </w:pPr>
    </w:p>
    <w:p>
      <w:pPr>
        <w:pStyle w:val="Heading1"/>
        <w:keepNext/>
      </w:pPr>
      <w:r>
        <w:t>Worksheet 4  System and support map</w:t>
      </w:r>
    </w:p>
    <w:p>
      <w:pPr>
        <w:keepLines/>
        <w:spacing w:before="43" w:after="144"/>
        <w:jc w:val="center"/>
      </w:pPr>
      <w:r>
        <w:drawing>
          <wp:inline xmlns:a="http://schemas.openxmlformats.org/drawingml/2006/main" xmlns:pic="http://schemas.openxmlformats.org/drawingml/2006/picture">
            <wp:extent cx="4114800" cy="2743200"/>
            <wp:docPr id="3" name="Picture 3" descr="A layered atlas maps people, channels, and decision pathways." title="Anti Chaos Network Map"/>
            <wp:cNvGraphicFramePr>
              <a:graphicFrameLocks noChangeAspect="1"/>
            </wp:cNvGraphicFramePr>
            <a:graphic>
              <a:graphicData uri="http://schemas.openxmlformats.org/drawingml/2006/picture">
                <pic:pic>
                  <pic:nvPicPr>
                    <pic:cNvPr id="0" name="anti-chaos-network-map.jpg"/>
                    <pic:cNvPicPr/>
                  </pic:nvPicPr>
                  <pic:blipFill>
                    <a:blip r:embed="rId12"/>
                    <a:stretch>
                      <a:fillRect/>
                    </a:stretch>
                  </pic:blipFill>
                  <pic:spPr>
                    <a:xfrm>
                      <a:off x="0" y="0"/>
                      <a:ext cx="4114800" cy="2743200"/>
                    </a:xfrm>
                    <a:prstGeom prst="rect"/>
                  </pic:spPr>
                </pic:pic>
              </a:graphicData>
            </a:graphic>
          </wp:inline>
        </w:drawing>
      </w:r>
    </w:p>
    <w:p>
      <w:r>
        <w:t>Map only the people, roles, decisions, and channels needed for the bounded problem. Mark verified links with “V” and unverified reports or hypotheses with “U.” Do not treat a map of contact as proof of coordination.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87"/>
        <w:gridCol w:w="1987"/>
        <w:gridCol w:w="1987"/>
        <w:gridCol w:w="1987"/>
        <w:gridCol w:w="1987"/>
      </w:tblGrid>
      <w:tr>
        <w:trPr>
          <w:tblHeader w:val="true"/>
          <w:cantSplit/>
        </w:trPr>
        <w:tc>
          <w:tcPr>
            <w:tcW w:type="dxa" w:w="1728"/>
            <w:shd w:fill="18324B"/>
            <w:vAlign w:val="center"/>
          </w:tcPr>
          <w:p>
            <w:r>
              <w:rPr>
                <w:b/>
                <w:color w:val="FFFFFF"/>
                <w:sz w:val="18"/>
              </w:rPr>
              <w:t>Role or channel</w:t>
            </w:r>
          </w:p>
        </w:tc>
        <w:tc>
          <w:tcPr>
            <w:tcW w:type="dxa" w:w="2448"/>
            <w:shd w:fill="18324B"/>
            <w:vAlign w:val="center"/>
          </w:tcPr>
          <w:p>
            <w:r>
              <w:rPr>
                <w:b/>
                <w:color w:val="FFFFFF"/>
                <w:sz w:val="18"/>
              </w:rPr>
              <w:t>Function in this process</w:t>
            </w:r>
          </w:p>
        </w:tc>
        <w:tc>
          <w:tcPr>
            <w:tcW w:type="dxa" w:w="2016"/>
            <w:shd w:fill="18324B"/>
            <w:vAlign w:val="center"/>
          </w:tcPr>
          <w:p>
            <w:r>
              <w:rPr>
                <w:b/>
                <w:color w:val="FFFFFF"/>
                <w:sz w:val="18"/>
              </w:rPr>
              <w:t>What is verified?</w:t>
            </w:r>
          </w:p>
        </w:tc>
        <w:tc>
          <w:tcPr>
            <w:tcW w:type="dxa" w:w="2016"/>
            <w:shd w:fill="18324B"/>
            <w:vAlign w:val="center"/>
          </w:tcPr>
          <w:p>
            <w:r>
              <w:rPr>
                <w:b/>
                <w:color w:val="FFFFFF"/>
                <w:sz w:val="18"/>
              </w:rPr>
              <w:t>What is uncertain?</w:t>
            </w:r>
          </w:p>
        </w:tc>
        <w:tc>
          <w:tcPr>
            <w:tcW w:type="dxa" w:w="1872"/>
            <w:shd w:fill="18324B"/>
            <w:vAlign w:val="center"/>
          </w:tcPr>
          <w:p>
            <w:r>
              <w:rPr>
                <w:b/>
                <w:color w:val="FFFFFF"/>
                <w:sz w:val="18"/>
              </w:rPr>
              <w:t>Minimum next contact</w:t>
            </w:r>
          </w:p>
        </w:tc>
      </w:tr>
      <w:tr>
        <w:trPr>
          <w:cantSplit/>
        </w:trPr>
        <w:tc>
          <w:tcPr>
            <w:tcW w:type="dxa" w:w="1728"/>
            <w:vAlign w:val="center"/>
          </w:tcPr>
          <w:p>
            <w:pPr>
              <w:spacing w:after="60" w:before="60"/>
            </w:pPr>
            <w:r>
              <w:rPr>
                <w:sz w:val="18"/>
              </w:rPr>
            </w:r>
          </w:p>
        </w:tc>
        <w:tc>
          <w:tcPr>
            <w:tcW w:type="dxa" w:w="2448"/>
            <w:vAlign w:val="center"/>
          </w:tcPr>
          <w:p>
            <w:pPr>
              <w:spacing w:after="60" w:before="60"/>
            </w:pPr>
            <w:r>
              <w:rPr>
                <w:sz w:val="18"/>
              </w:rPr>
            </w:r>
          </w:p>
        </w:tc>
        <w:tc>
          <w:tcPr>
            <w:tcW w:type="dxa" w:w="2016"/>
            <w:vAlign w:val="center"/>
          </w:tcPr>
          <w:p>
            <w:pPr>
              <w:spacing w:after="60" w:before="60"/>
            </w:pPr>
            <w:r>
              <w:rPr>
                <w:sz w:val="18"/>
              </w:rPr>
            </w:r>
          </w:p>
        </w:tc>
        <w:tc>
          <w:tcPr>
            <w:tcW w:type="dxa" w:w="2016"/>
            <w:vAlign w:val="center"/>
          </w:tcPr>
          <w:p>
            <w:pPr>
              <w:spacing w:after="60" w:before="60"/>
            </w:pPr>
            <w:r>
              <w:rPr>
                <w:sz w:val="18"/>
              </w:rPr>
            </w:r>
          </w:p>
        </w:tc>
        <w:tc>
          <w:tcPr>
            <w:tcW w:type="dxa" w:w="1872"/>
            <w:vAlign w:val="center"/>
          </w:tcPr>
          <w:p>
            <w:pPr>
              <w:spacing w:after="60" w:before="60"/>
            </w:pPr>
            <w:r>
              <w:rPr>
                <w:sz w:val="18"/>
              </w:rPr>
            </w:r>
          </w:p>
        </w:tc>
      </w:tr>
      <w:tr>
        <w:trPr>
          <w:cantSplit/>
        </w:trPr>
        <w:tc>
          <w:tcPr>
            <w:tcW w:type="dxa" w:w="1728"/>
            <w:vAlign w:val="center"/>
            <w:shd w:fill="F3F6F8"/>
          </w:tcPr>
          <w:p>
            <w:pPr>
              <w:spacing w:after="60" w:before="60"/>
            </w:pPr>
            <w:r>
              <w:rPr>
                <w:sz w:val="18"/>
              </w:rPr>
            </w:r>
          </w:p>
        </w:tc>
        <w:tc>
          <w:tcPr>
            <w:tcW w:type="dxa" w:w="2448"/>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1872"/>
            <w:vAlign w:val="center"/>
            <w:shd w:fill="F3F6F8"/>
          </w:tcPr>
          <w:p>
            <w:pPr>
              <w:spacing w:after="60" w:before="60"/>
            </w:pPr>
            <w:r>
              <w:rPr>
                <w:sz w:val="18"/>
              </w:rPr>
            </w:r>
          </w:p>
        </w:tc>
      </w:tr>
      <w:tr>
        <w:trPr>
          <w:cantSplit/>
        </w:trPr>
        <w:tc>
          <w:tcPr>
            <w:tcW w:type="dxa" w:w="1728"/>
            <w:vAlign w:val="center"/>
          </w:tcPr>
          <w:p>
            <w:pPr>
              <w:spacing w:after="60" w:before="60"/>
            </w:pPr>
            <w:r>
              <w:rPr>
                <w:sz w:val="18"/>
              </w:rPr>
            </w:r>
          </w:p>
        </w:tc>
        <w:tc>
          <w:tcPr>
            <w:tcW w:type="dxa" w:w="2448"/>
            <w:vAlign w:val="center"/>
          </w:tcPr>
          <w:p>
            <w:pPr>
              <w:spacing w:after="60" w:before="60"/>
            </w:pPr>
            <w:r>
              <w:rPr>
                <w:sz w:val="18"/>
              </w:rPr>
            </w:r>
          </w:p>
        </w:tc>
        <w:tc>
          <w:tcPr>
            <w:tcW w:type="dxa" w:w="2016"/>
            <w:vAlign w:val="center"/>
          </w:tcPr>
          <w:p>
            <w:pPr>
              <w:spacing w:after="60" w:before="60"/>
            </w:pPr>
            <w:r>
              <w:rPr>
                <w:sz w:val="18"/>
              </w:rPr>
            </w:r>
          </w:p>
        </w:tc>
        <w:tc>
          <w:tcPr>
            <w:tcW w:type="dxa" w:w="2016"/>
            <w:vAlign w:val="center"/>
          </w:tcPr>
          <w:p>
            <w:pPr>
              <w:spacing w:after="60" w:before="60"/>
            </w:pPr>
            <w:r>
              <w:rPr>
                <w:sz w:val="18"/>
              </w:rPr>
            </w:r>
          </w:p>
        </w:tc>
        <w:tc>
          <w:tcPr>
            <w:tcW w:type="dxa" w:w="1872"/>
            <w:vAlign w:val="center"/>
          </w:tcPr>
          <w:p>
            <w:pPr>
              <w:spacing w:after="60" w:before="60"/>
            </w:pPr>
            <w:r>
              <w:rPr>
                <w:sz w:val="18"/>
              </w:rPr>
            </w:r>
          </w:p>
        </w:tc>
      </w:tr>
      <w:tr>
        <w:trPr>
          <w:cantSplit/>
        </w:trPr>
        <w:tc>
          <w:tcPr>
            <w:tcW w:type="dxa" w:w="1728"/>
            <w:vAlign w:val="center"/>
            <w:shd w:fill="F3F6F8"/>
          </w:tcPr>
          <w:p>
            <w:pPr>
              <w:spacing w:after="60" w:before="60"/>
            </w:pPr>
            <w:r>
              <w:rPr>
                <w:sz w:val="18"/>
              </w:rPr>
            </w:r>
          </w:p>
        </w:tc>
        <w:tc>
          <w:tcPr>
            <w:tcW w:type="dxa" w:w="2448"/>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1872"/>
            <w:vAlign w:val="center"/>
            <w:shd w:fill="F3F6F8"/>
          </w:tcPr>
          <w:p>
            <w:pPr>
              <w:spacing w:after="60" w:before="60"/>
            </w:pPr>
            <w:r>
              <w:rPr>
                <w:sz w:val="18"/>
              </w:rPr>
            </w:r>
          </w:p>
        </w:tc>
      </w:tr>
      <w:tr>
        <w:trPr>
          <w:cantSplit/>
        </w:trPr>
        <w:tc>
          <w:tcPr>
            <w:tcW w:type="dxa" w:w="1728"/>
            <w:vAlign w:val="center"/>
          </w:tcPr>
          <w:p>
            <w:pPr>
              <w:spacing w:after="60" w:before="60"/>
            </w:pPr>
            <w:r>
              <w:rPr>
                <w:sz w:val="18"/>
              </w:rPr>
            </w:r>
          </w:p>
        </w:tc>
        <w:tc>
          <w:tcPr>
            <w:tcW w:type="dxa" w:w="2448"/>
            <w:vAlign w:val="center"/>
          </w:tcPr>
          <w:p>
            <w:pPr>
              <w:spacing w:after="60" w:before="60"/>
            </w:pPr>
            <w:r>
              <w:rPr>
                <w:sz w:val="18"/>
              </w:rPr>
            </w:r>
          </w:p>
        </w:tc>
        <w:tc>
          <w:tcPr>
            <w:tcW w:type="dxa" w:w="2016"/>
            <w:vAlign w:val="center"/>
          </w:tcPr>
          <w:p>
            <w:pPr>
              <w:spacing w:after="60" w:before="60"/>
            </w:pPr>
            <w:r>
              <w:rPr>
                <w:sz w:val="18"/>
              </w:rPr>
            </w:r>
          </w:p>
        </w:tc>
        <w:tc>
          <w:tcPr>
            <w:tcW w:type="dxa" w:w="2016"/>
            <w:vAlign w:val="center"/>
          </w:tcPr>
          <w:p>
            <w:pPr>
              <w:spacing w:after="60" w:before="60"/>
            </w:pPr>
            <w:r>
              <w:rPr>
                <w:sz w:val="18"/>
              </w:rPr>
            </w:r>
          </w:p>
        </w:tc>
        <w:tc>
          <w:tcPr>
            <w:tcW w:type="dxa" w:w="1872"/>
            <w:vAlign w:val="center"/>
          </w:tcPr>
          <w:p>
            <w:pPr>
              <w:spacing w:after="60" w:before="60"/>
            </w:pPr>
            <w:r>
              <w:rPr>
                <w:sz w:val="18"/>
              </w:rPr>
            </w:r>
          </w:p>
        </w:tc>
      </w:tr>
    </w:tbl>
    <w:p>
      <w:pPr>
        <w:spacing w:after="40"/>
      </w:pPr>
    </w:p>
    <w:p>
      <w:r>
        <w:t>Decision point / owner: ______________________________________________________________</w:t>
      </w:r>
    </w:p>
    <w:p>
      <w:r>
        <w:t>Neutral support or formal route: ________________________________________________________</w:t>
      </w:r>
    </w:p>
    <w:p>
      <w:r>
        <w:t>Information I do not need to collect: ____________________________________________________</w:t>
      </w:r>
    </w:p>
    <w:p>
      <w:pPr>
        <w:pStyle w:val="Heading1"/>
        <w:keepNext/>
      </w:pPr>
      <w:r>
        <w:t>Worksheet 5  Boundary and message builder</w:t>
      </w:r>
    </w:p>
    <w:p>
      <w:pPr>
        <w:keepLines/>
        <w:spacing w:before="43" w:after="144"/>
        <w:jc w:val="center"/>
      </w:pPr>
      <w:r>
        <w:drawing>
          <wp:inline xmlns:a="http://schemas.openxmlformats.org/drawingml/2006/main" xmlns:pic="http://schemas.openxmlformats.org/drawingml/2006/picture">
            <wp:extent cx="4114800" cy="2743200"/>
            <wp:docPr id="4" name="Picture 4" descr="A composed message, pen, and balanced scale represent clear limits and next steps." title="Anti Chaos Communication"/>
            <wp:cNvGraphicFramePr>
              <a:graphicFrameLocks noChangeAspect="1"/>
            </wp:cNvGraphicFramePr>
            <a:graphic>
              <a:graphicData uri="http://schemas.openxmlformats.org/drawingml/2006/picture">
                <pic:pic>
                  <pic:nvPicPr>
                    <pic:cNvPr id="0" name="anti-chaos-communication.jpg"/>
                    <pic:cNvPicPr/>
                  </pic:nvPicPr>
                  <pic:blipFill>
                    <a:blip r:embed="rId13"/>
                    <a:stretch>
                      <a:fillRect/>
                    </a:stretch>
                  </pic:blipFill>
                  <pic:spPr>
                    <a:xfrm>
                      <a:off x="0" y="0"/>
                      <a:ext cx="4114800" cy="2743200"/>
                    </a:xfrm>
                    <a:prstGeom prst="rect"/>
                  </pic:spPr>
                </pic:pic>
              </a:graphicData>
            </a:graphic>
          </wp:inline>
        </w:drawing>
      </w:r>
    </w:p>
    <w:p>
      <w:r>
        <w:t>Use a simple sequence: (1) name the task or fact, (2) state the limit or request, (3) give a workable next step. Keep essential logistics and emergency routes available.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tblHeader w:val="true"/>
          <w:cantSplit/>
        </w:trPr>
        <w:tc>
          <w:tcPr>
            <w:tcW w:type="dxa" w:w="3456"/>
            <w:shd w:fill="18324B"/>
            <w:vAlign w:val="center"/>
          </w:tcPr>
          <w:p>
            <w:r>
              <w:rPr>
                <w:b/>
                <w:color w:val="FFFFFF"/>
                <w:sz w:val="18"/>
              </w:rPr>
              <w:t>Situation</w:t>
            </w:r>
          </w:p>
        </w:tc>
        <w:tc>
          <w:tcPr>
            <w:tcW w:type="dxa" w:w="6624"/>
            <w:shd w:fill="18324B"/>
            <w:vAlign w:val="center"/>
          </w:tcPr>
          <w:p>
            <w:r>
              <w:rPr>
                <w:b/>
                <w:color w:val="FFFFFF"/>
                <w:sz w:val="18"/>
              </w:rPr>
              <w:t>Draft</w:t>
            </w:r>
          </w:p>
        </w:tc>
      </w:tr>
      <w:tr>
        <w:trPr>
          <w:cantSplit/>
        </w:trPr>
        <w:tc>
          <w:tcPr>
            <w:tcW w:type="dxa" w:w="3456"/>
            <w:vAlign w:val="center"/>
          </w:tcPr>
          <w:p>
            <w:pPr>
              <w:spacing w:after="60" w:before="60"/>
            </w:pPr>
            <w:r>
              <w:rPr>
                <w:sz w:val="18"/>
              </w:rPr>
              <w:t>What is the concrete issue?</w:t>
            </w:r>
          </w:p>
        </w:tc>
        <w:tc>
          <w:tcPr>
            <w:tcW w:type="dxa" w:w="6624"/>
            <w:vAlign w:val="center"/>
          </w:tcPr>
          <w:p>
            <w:pPr>
              <w:spacing w:after="60" w:before="60"/>
            </w:pPr>
            <w:r>
              <w:rPr>
                <w:sz w:val="18"/>
              </w:rPr>
              <w:br/>
            </w:r>
          </w:p>
        </w:tc>
      </w:tr>
      <w:tr>
        <w:trPr>
          <w:cantSplit/>
        </w:trPr>
        <w:tc>
          <w:tcPr>
            <w:tcW w:type="dxa" w:w="3456"/>
            <w:vAlign w:val="center"/>
            <w:shd w:fill="F3F6F8"/>
          </w:tcPr>
          <w:p>
            <w:pPr>
              <w:spacing w:after="60" w:before="60"/>
            </w:pPr>
            <w:r>
              <w:rPr>
                <w:sz w:val="18"/>
              </w:rPr>
              <w:t>What can I control or commit to?</w:t>
            </w:r>
          </w:p>
        </w:tc>
        <w:tc>
          <w:tcPr>
            <w:tcW w:type="dxa" w:w="6624"/>
            <w:vAlign w:val="center"/>
            <w:shd w:fill="F3F6F8"/>
          </w:tcPr>
          <w:p>
            <w:pPr>
              <w:spacing w:after="60" w:before="60"/>
            </w:pPr>
            <w:r>
              <w:rPr>
                <w:sz w:val="18"/>
              </w:rPr>
              <w:br/>
            </w:r>
          </w:p>
        </w:tc>
      </w:tr>
      <w:tr>
        <w:trPr>
          <w:cantSplit/>
        </w:trPr>
        <w:tc>
          <w:tcPr>
            <w:tcW w:type="dxa" w:w="3456"/>
            <w:vAlign w:val="center"/>
          </w:tcPr>
          <w:p>
            <w:pPr>
              <w:spacing w:after="60" w:before="60"/>
            </w:pPr>
            <w:r>
              <w:rPr>
                <w:sz w:val="18"/>
              </w:rPr>
              <w:t>What limit or clarification is needed?</w:t>
            </w:r>
          </w:p>
        </w:tc>
        <w:tc>
          <w:tcPr>
            <w:tcW w:type="dxa" w:w="6624"/>
            <w:vAlign w:val="center"/>
          </w:tcPr>
          <w:p>
            <w:pPr>
              <w:spacing w:after="60" w:before="60"/>
            </w:pPr>
            <w:r>
              <w:rPr>
                <w:sz w:val="18"/>
              </w:rPr>
              <w:br/>
            </w:r>
          </w:p>
        </w:tc>
      </w:tr>
      <w:tr>
        <w:trPr>
          <w:cantSplit/>
        </w:trPr>
        <w:tc>
          <w:tcPr>
            <w:tcW w:type="dxa" w:w="3456"/>
            <w:vAlign w:val="center"/>
            <w:shd w:fill="F3F6F8"/>
          </w:tcPr>
          <w:p>
            <w:pPr>
              <w:spacing w:after="60" w:before="60"/>
            </w:pPr>
            <w:r>
              <w:rPr>
                <w:sz w:val="18"/>
              </w:rPr>
              <w:t>What is the next step and channel?</w:t>
            </w:r>
          </w:p>
        </w:tc>
        <w:tc>
          <w:tcPr>
            <w:tcW w:type="dxa" w:w="6624"/>
            <w:vAlign w:val="center"/>
            <w:shd w:fill="F3F6F8"/>
          </w:tcPr>
          <w:p>
            <w:pPr>
              <w:spacing w:after="60" w:before="60"/>
            </w:pPr>
            <w:r>
              <w:rPr>
                <w:sz w:val="18"/>
              </w:rPr>
              <w:br/>
            </w:r>
          </w:p>
        </w:tc>
      </w:tr>
      <w:tr>
        <w:trPr>
          <w:cantSplit/>
        </w:trPr>
        <w:tc>
          <w:tcPr>
            <w:tcW w:type="dxa" w:w="3456"/>
            <w:vAlign w:val="center"/>
          </w:tcPr>
          <w:p>
            <w:pPr>
              <w:spacing w:after="60" w:before="60"/>
            </w:pPr>
            <w:r>
              <w:rPr>
                <w:sz w:val="18"/>
              </w:rPr>
              <w:t>Who else needs this information? Why?</w:t>
            </w:r>
          </w:p>
        </w:tc>
        <w:tc>
          <w:tcPr>
            <w:tcW w:type="dxa" w:w="6624"/>
            <w:vAlign w:val="center"/>
          </w:tcPr>
          <w:p>
            <w:pPr>
              <w:spacing w:after="60" w:before="60"/>
            </w:pPr>
            <w:r>
              <w:rPr>
                <w:sz w:val="18"/>
              </w:rPr>
              <w:br/>
            </w:r>
          </w:p>
        </w:tc>
      </w:tr>
      <w:tr>
        <w:trPr>
          <w:cantSplit/>
        </w:trPr>
        <w:tc>
          <w:tcPr>
            <w:tcW w:type="dxa" w:w="3456"/>
            <w:vAlign w:val="center"/>
            <w:shd w:fill="F3F6F8"/>
          </w:tcPr>
          <w:p>
            <w:pPr>
              <w:spacing w:after="60" w:before="60"/>
            </w:pPr>
            <w:r>
              <w:rPr>
                <w:sz w:val="18"/>
              </w:rPr>
              <w:t>Check for threats, diagnosis, bait, excessive detail, or unnecessary disclosure.</w:t>
            </w:r>
          </w:p>
        </w:tc>
        <w:tc>
          <w:tcPr>
            <w:tcW w:type="dxa" w:w="6624"/>
            <w:vAlign w:val="center"/>
            <w:shd w:fill="F3F6F8"/>
          </w:tcPr>
          <w:p>
            <w:pPr>
              <w:spacing w:after="60" w:before="60"/>
            </w:pPr>
            <w:r>
              <w:rPr>
                <w:sz w:val="18"/>
              </w:rPr>
              <w:br/>
            </w:r>
          </w:p>
        </w:tc>
      </w:tr>
    </w:tbl>
    <w:p>
      <w:pPr>
        <w:spacing w:after="40"/>
      </w:pPr>
    </w:p>
    <w:p>
      <w:r>
        <w:t>Script draft: “__________________________________________________________________________</w:t>
        <w:br/>
        <w:t>________________________________________________________________________________”</w:t>
      </w:r>
    </w:p>
    <w:p>
      <w:pPr>
        <w:pStyle w:val="Heading1"/>
      </w:pPr>
      <w:r>
        <w:t>Worksheet 6  Response and escalation decision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484"/>
        <w:gridCol w:w="2484"/>
        <w:gridCol w:w="2484"/>
        <w:gridCol w:w="2484"/>
      </w:tblGrid>
      <w:tr>
        <w:trPr>
          <w:tblHeader w:val="true"/>
          <w:cantSplit/>
        </w:trPr>
        <w:tc>
          <w:tcPr>
            <w:tcW w:type="dxa" w:w="2304"/>
            <w:shd w:fill="18324B"/>
            <w:vAlign w:val="center"/>
          </w:tcPr>
          <w:p>
            <w:r>
              <w:rPr>
                <w:b/>
                <w:color w:val="FFFFFF"/>
                <w:sz w:val="18"/>
              </w:rPr>
              <w:t>Situation level</w:t>
            </w:r>
          </w:p>
        </w:tc>
        <w:tc>
          <w:tcPr>
            <w:tcW w:type="dxa" w:w="3456"/>
            <w:shd w:fill="18324B"/>
            <w:vAlign w:val="center"/>
          </w:tcPr>
          <w:p>
            <w:r>
              <w:rPr>
                <w:b/>
                <w:color w:val="FFFFFF"/>
                <w:sz w:val="18"/>
              </w:rPr>
              <w:t>Possible route</w:t>
            </w:r>
          </w:p>
        </w:tc>
        <w:tc>
          <w:tcPr>
            <w:tcW w:type="dxa" w:w="2880"/>
            <w:shd w:fill="18324B"/>
            <w:vAlign w:val="center"/>
          </w:tcPr>
          <w:p>
            <w:r>
              <w:rPr>
                <w:b/>
                <w:color w:val="FFFFFF"/>
                <w:sz w:val="18"/>
              </w:rPr>
              <w:t>Chosen route / why</w:t>
            </w:r>
          </w:p>
        </w:tc>
        <w:tc>
          <w:tcPr>
            <w:tcW w:type="dxa" w:w="1440"/>
            <w:shd w:fill="18324B"/>
            <w:vAlign w:val="center"/>
          </w:tcPr>
          <w:p>
            <w:r>
              <w:rPr>
                <w:b/>
                <w:color w:val="FFFFFF"/>
                <w:sz w:val="18"/>
              </w:rPr>
              <w:t>Owner and deadline</w:t>
            </w:r>
          </w:p>
        </w:tc>
      </w:tr>
      <w:tr>
        <w:trPr>
          <w:cantSplit/>
        </w:trPr>
        <w:tc>
          <w:tcPr>
            <w:tcW w:type="dxa" w:w="2304"/>
            <w:vAlign w:val="center"/>
          </w:tcPr>
          <w:p>
            <w:pPr>
              <w:spacing w:after="60" w:before="60"/>
            </w:pPr>
            <w:r>
              <w:rPr>
                <w:sz w:val="18"/>
              </w:rPr>
              <w:t>Routine confusion</w:t>
            </w:r>
          </w:p>
        </w:tc>
        <w:tc>
          <w:tcPr>
            <w:tcW w:type="dxa" w:w="3456"/>
            <w:vAlign w:val="center"/>
          </w:tcPr>
          <w:p>
            <w:pPr>
              <w:spacing w:after="60" w:before="60"/>
            </w:pPr>
            <w:r>
              <w:rPr>
                <w:sz w:val="18"/>
              </w:rPr>
              <w:t>Pause; clarify task; confirm written scope</w:t>
            </w:r>
          </w:p>
        </w:tc>
        <w:tc>
          <w:tcPr>
            <w:tcW w:type="dxa" w:w="2880"/>
            <w:vAlign w:val="center"/>
          </w:tcPr>
          <w:p>
            <w:pPr>
              <w:spacing w:after="60" w:before="60"/>
            </w:pPr>
            <w:r>
              <w:rPr>
                <w:sz w:val="18"/>
              </w:rPr>
            </w:r>
          </w:p>
        </w:tc>
        <w:tc>
          <w:tcPr>
            <w:tcW w:type="dxa" w:w="1440"/>
            <w:vAlign w:val="center"/>
          </w:tcPr>
          <w:p>
            <w:pPr>
              <w:spacing w:after="60" w:before="60"/>
            </w:pPr>
            <w:r>
              <w:rPr>
                <w:sz w:val="18"/>
              </w:rPr>
            </w:r>
          </w:p>
        </w:tc>
      </w:tr>
      <w:tr>
        <w:trPr>
          <w:cantSplit/>
        </w:trPr>
        <w:tc>
          <w:tcPr>
            <w:tcW w:type="dxa" w:w="2304"/>
            <w:vAlign w:val="center"/>
            <w:shd w:fill="F3F6F8"/>
          </w:tcPr>
          <w:p>
            <w:pPr>
              <w:spacing w:after="60" w:before="60"/>
            </w:pPr>
            <w:r>
              <w:rPr>
                <w:sz w:val="18"/>
              </w:rPr>
              <w:t>Repeated boundary or process issue</w:t>
            </w:r>
          </w:p>
        </w:tc>
        <w:tc>
          <w:tcPr>
            <w:tcW w:type="dxa" w:w="3456"/>
            <w:vAlign w:val="center"/>
            <w:shd w:fill="F3F6F8"/>
          </w:tcPr>
          <w:p>
            <w:pPr>
              <w:spacing w:after="60" w:before="60"/>
            </w:pPr>
            <w:r>
              <w:rPr>
                <w:sz w:val="18"/>
              </w:rPr>
              <w:t>Document; consult trusted person; formal channel if appropriate</w:t>
            </w:r>
          </w:p>
        </w:tc>
        <w:tc>
          <w:tcPr>
            <w:tcW w:type="dxa" w:w="2880"/>
            <w:vAlign w:val="center"/>
            <w:shd w:fill="F3F6F8"/>
          </w:tcPr>
          <w:p>
            <w:pPr>
              <w:spacing w:after="60" w:before="60"/>
            </w:pPr>
            <w:r>
              <w:rPr>
                <w:sz w:val="18"/>
              </w:rPr>
            </w:r>
          </w:p>
        </w:tc>
        <w:tc>
          <w:tcPr>
            <w:tcW w:type="dxa" w:w="1440"/>
            <w:vAlign w:val="center"/>
            <w:shd w:fill="F3F6F8"/>
          </w:tcPr>
          <w:p>
            <w:pPr>
              <w:spacing w:after="60" w:before="60"/>
            </w:pPr>
            <w:r>
              <w:rPr>
                <w:sz w:val="18"/>
              </w:rPr>
            </w:r>
          </w:p>
        </w:tc>
      </w:tr>
      <w:tr>
        <w:trPr>
          <w:cantSplit/>
        </w:trPr>
        <w:tc>
          <w:tcPr>
            <w:tcW w:type="dxa" w:w="2304"/>
            <w:vAlign w:val="center"/>
          </w:tcPr>
          <w:p>
            <w:pPr>
              <w:spacing w:after="60" w:before="60"/>
            </w:pPr>
            <w:r>
              <w:rPr>
                <w:sz w:val="18"/>
              </w:rPr>
              <w:t>Safety, coercion, threat, stalking, abuse, or retaliation concern</w:t>
            </w:r>
          </w:p>
        </w:tc>
        <w:tc>
          <w:tcPr>
            <w:tcW w:type="dxa" w:w="3456"/>
            <w:vAlign w:val="center"/>
          </w:tcPr>
          <w:p>
            <w:pPr>
              <w:spacing w:after="60" w:before="60"/>
            </w:pPr>
            <w:r>
              <w:rPr>
                <w:sz w:val="18"/>
              </w:rPr>
              <w:t>Qualified specialist, safeguarding route, legal/security support, or emergency response</w:t>
            </w:r>
          </w:p>
        </w:tc>
        <w:tc>
          <w:tcPr>
            <w:tcW w:type="dxa" w:w="2880"/>
            <w:vAlign w:val="center"/>
          </w:tcPr>
          <w:p>
            <w:pPr>
              <w:spacing w:after="60" w:before="60"/>
            </w:pPr>
            <w:r>
              <w:rPr>
                <w:sz w:val="18"/>
              </w:rPr>
            </w:r>
          </w:p>
        </w:tc>
        <w:tc>
          <w:tcPr>
            <w:tcW w:type="dxa" w:w="1440"/>
            <w:vAlign w:val="center"/>
          </w:tcPr>
          <w:p>
            <w:pPr>
              <w:spacing w:after="60" w:before="60"/>
            </w:pPr>
            <w:r>
              <w:rPr>
                <w:sz w:val="18"/>
              </w:rPr>
            </w:r>
          </w:p>
        </w:tc>
      </w:tr>
    </w:tbl>
    <w:p>
      <w:pPr>
        <w:spacing w:after="40"/>
      </w:pPr>
    </w:p>
    <w:p>
      <w:r>
        <w:t>What would make me stop this plan and seek a safer route? ________________________________</w:t>
      </w:r>
    </w:p>
    <w:p>
      <w:r>
        <w:t>What critical information must remain available? __________________________________________</w:t>
      </w:r>
    </w:p>
    <w:p>
      <w:pPr>
        <w:pStyle w:val="Heading1"/>
      </w:pPr>
      <w:r>
        <w:t>Worksheet 7  30-day implementation plan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56"/>
        <w:gridCol w:w="1656"/>
        <w:gridCol w:w="1656"/>
        <w:gridCol w:w="1656"/>
        <w:gridCol w:w="1656"/>
        <w:gridCol w:w="1656"/>
      </w:tblGrid>
      <w:tr>
        <w:trPr>
          <w:tblHeader w:val="true"/>
          <w:cantSplit/>
        </w:trPr>
        <w:tc>
          <w:tcPr>
            <w:tcW w:type="dxa" w:w="1872"/>
            <w:shd w:fill="18324B"/>
            <w:vAlign w:val="center"/>
          </w:tcPr>
          <w:p>
            <w:r>
              <w:rPr>
                <w:b/>
                <w:color w:val="FFFFFF"/>
                <w:sz w:val="18"/>
              </w:rPr>
              <w:t>Action</w:t>
            </w:r>
          </w:p>
        </w:tc>
        <w:tc>
          <w:tcPr>
            <w:tcW w:type="dxa" w:w="1440"/>
            <w:shd w:fill="18324B"/>
            <w:vAlign w:val="center"/>
          </w:tcPr>
          <w:p>
            <w:r>
              <w:rPr>
                <w:b/>
                <w:color w:val="FFFFFF"/>
                <w:sz w:val="18"/>
              </w:rPr>
              <w:t>Owner</w:t>
            </w:r>
          </w:p>
        </w:tc>
        <w:tc>
          <w:tcPr>
            <w:tcW w:type="dxa" w:w="1440"/>
            <w:shd w:fill="18324B"/>
            <w:vAlign w:val="center"/>
          </w:tcPr>
          <w:p>
            <w:r>
              <w:rPr>
                <w:b/>
                <w:color w:val="FFFFFF"/>
                <w:sz w:val="18"/>
              </w:rPr>
              <w:t>Due date</w:t>
            </w:r>
          </w:p>
        </w:tc>
        <w:tc>
          <w:tcPr>
            <w:tcW w:type="dxa" w:w="2160"/>
            <w:shd w:fill="18324B"/>
            <w:vAlign w:val="center"/>
          </w:tcPr>
          <w:p>
            <w:r>
              <w:rPr>
                <w:b/>
                <w:color w:val="FFFFFF"/>
                <w:sz w:val="18"/>
              </w:rPr>
              <w:t>Measure / baseline</w:t>
            </w:r>
          </w:p>
        </w:tc>
        <w:tc>
          <w:tcPr>
            <w:tcW w:type="dxa" w:w="1440"/>
            <w:shd w:fill="18324B"/>
            <w:vAlign w:val="center"/>
          </w:tcPr>
          <w:p>
            <w:r>
              <w:rPr>
                <w:b/>
                <w:color w:val="FFFFFF"/>
                <w:sz w:val="18"/>
              </w:rPr>
              <w:t>Review date</w:t>
            </w:r>
          </w:p>
        </w:tc>
        <w:tc>
          <w:tcPr>
            <w:tcW w:type="dxa" w:w="1728"/>
            <w:shd w:fill="18324B"/>
            <w:vAlign w:val="center"/>
          </w:tcPr>
          <w:p>
            <w:r>
              <w:rPr>
                <w:b/>
                <w:color w:val="FFFFFF"/>
                <w:sz w:val="18"/>
              </w:rPr>
              <w:t>Stop condition</w:t>
            </w:r>
          </w:p>
        </w:tc>
      </w:tr>
      <w:tr>
        <w:trPr>
          <w:cantSplit/>
        </w:trPr>
        <w:tc>
          <w:tcPr>
            <w:tcW w:type="dxa" w:w="1872"/>
            <w:vAlign w:val="center"/>
          </w:tcPr>
          <w:p>
            <w:pPr>
              <w:spacing w:after="60" w:before="60"/>
            </w:pPr>
            <w:r>
              <w:rPr>
                <w:sz w:val="18"/>
              </w:rPr>
            </w:r>
          </w:p>
        </w:tc>
        <w:tc>
          <w:tcPr>
            <w:tcW w:type="dxa" w:w="1440"/>
            <w:vAlign w:val="center"/>
          </w:tcPr>
          <w:p>
            <w:pPr>
              <w:spacing w:after="60" w:before="60"/>
            </w:pPr>
            <w:r>
              <w:rPr>
                <w:sz w:val="18"/>
              </w:rPr>
            </w:r>
          </w:p>
        </w:tc>
        <w:tc>
          <w:tcPr>
            <w:tcW w:type="dxa" w:w="1440"/>
            <w:vAlign w:val="center"/>
          </w:tcPr>
          <w:p>
            <w:pPr>
              <w:spacing w:after="60" w:before="60"/>
            </w:pPr>
            <w:r>
              <w:rPr>
                <w:sz w:val="18"/>
              </w:rPr>
            </w:r>
          </w:p>
        </w:tc>
        <w:tc>
          <w:tcPr>
            <w:tcW w:type="dxa" w:w="2160"/>
            <w:vAlign w:val="center"/>
          </w:tcPr>
          <w:p>
            <w:pPr>
              <w:spacing w:after="60" w:before="60"/>
            </w:pPr>
            <w:r>
              <w:rPr>
                <w:sz w:val="18"/>
              </w:rPr>
            </w:r>
          </w:p>
        </w:tc>
        <w:tc>
          <w:tcPr>
            <w:tcW w:type="dxa" w:w="1440"/>
            <w:vAlign w:val="center"/>
          </w:tcPr>
          <w:p>
            <w:pPr>
              <w:spacing w:after="60" w:before="60"/>
            </w:pPr>
            <w:r>
              <w:rPr>
                <w:sz w:val="18"/>
              </w:rPr>
            </w:r>
          </w:p>
        </w:tc>
        <w:tc>
          <w:tcPr>
            <w:tcW w:type="dxa" w:w="1728"/>
            <w:vAlign w:val="center"/>
          </w:tcPr>
          <w:p>
            <w:pPr>
              <w:spacing w:after="60" w:before="60"/>
            </w:pPr>
            <w:r>
              <w:rPr>
                <w:sz w:val="18"/>
              </w:rPr>
            </w:r>
          </w:p>
        </w:tc>
      </w:tr>
      <w:tr>
        <w:trPr>
          <w:cantSplit/>
        </w:trPr>
        <w:tc>
          <w:tcPr>
            <w:tcW w:type="dxa" w:w="1872"/>
            <w:vAlign w:val="center"/>
            <w:shd w:fill="F3F6F8"/>
          </w:tcPr>
          <w:p>
            <w:pPr>
              <w:spacing w:after="60" w:before="60"/>
            </w:pPr>
            <w:r>
              <w:rPr>
                <w:sz w:val="18"/>
              </w:rPr>
            </w:r>
          </w:p>
        </w:tc>
        <w:tc>
          <w:tcPr>
            <w:tcW w:type="dxa" w:w="1440"/>
            <w:vAlign w:val="center"/>
            <w:shd w:fill="F3F6F8"/>
          </w:tcPr>
          <w:p>
            <w:pPr>
              <w:spacing w:after="60" w:before="60"/>
            </w:pPr>
            <w:r>
              <w:rPr>
                <w:sz w:val="18"/>
              </w:rPr>
            </w:r>
          </w:p>
        </w:tc>
        <w:tc>
          <w:tcPr>
            <w:tcW w:type="dxa" w:w="1440"/>
            <w:vAlign w:val="center"/>
            <w:shd w:fill="F3F6F8"/>
          </w:tcPr>
          <w:p>
            <w:pPr>
              <w:spacing w:after="60" w:before="60"/>
            </w:pPr>
            <w:r>
              <w:rPr>
                <w:sz w:val="18"/>
              </w:rPr>
            </w:r>
          </w:p>
        </w:tc>
        <w:tc>
          <w:tcPr>
            <w:tcW w:type="dxa" w:w="2160"/>
            <w:vAlign w:val="center"/>
            <w:shd w:fill="F3F6F8"/>
          </w:tcPr>
          <w:p>
            <w:pPr>
              <w:spacing w:after="60" w:before="60"/>
            </w:pPr>
            <w:r>
              <w:rPr>
                <w:sz w:val="18"/>
              </w:rPr>
            </w:r>
          </w:p>
        </w:tc>
        <w:tc>
          <w:tcPr>
            <w:tcW w:type="dxa" w:w="1440"/>
            <w:vAlign w:val="center"/>
            <w:shd w:fill="F3F6F8"/>
          </w:tcPr>
          <w:p>
            <w:pPr>
              <w:spacing w:after="60" w:before="60"/>
            </w:pPr>
            <w:r>
              <w:rPr>
                <w:sz w:val="18"/>
              </w:rPr>
            </w:r>
          </w:p>
        </w:tc>
        <w:tc>
          <w:tcPr>
            <w:tcW w:type="dxa" w:w="1728"/>
            <w:vAlign w:val="center"/>
            <w:shd w:fill="F3F6F8"/>
          </w:tcPr>
          <w:p>
            <w:pPr>
              <w:spacing w:after="60" w:before="60"/>
            </w:pPr>
            <w:r>
              <w:rPr>
                <w:sz w:val="18"/>
              </w:rPr>
            </w:r>
          </w:p>
        </w:tc>
      </w:tr>
      <w:tr>
        <w:trPr>
          <w:cantSplit/>
        </w:trPr>
        <w:tc>
          <w:tcPr>
            <w:tcW w:type="dxa" w:w="1872"/>
            <w:vAlign w:val="center"/>
          </w:tcPr>
          <w:p>
            <w:pPr>
              <w:spacing w:after="60" w:before="60"/>
            </w:pPr>
            <w:r>
              <w:rPr>
                <w:sz w:val="18"/>
              </w:rPr>
            </w:r>
          </w:p>
        </w:tc>
        <w:tc>
          <w:tcPr>
            <w:tcW w:type="dxa" w:w="1440"/>
            <w:vAlign w:val="center"/>
          </w:tcPr>
          <w:p>
            <w:pPr>
              <w:spacing w:after="60" w:before="60"/>
            </w:pPr>
            <w:r>
              <w:rPr>
                <w:sz w:val="18"/>
              </w:rPr>
            </w:r>
          </w:p>
        </w:tc>
        <w:tc>
          <w:tcPr>
            <w:tcW w:type="dxa" w:w="1440"/>
            <w:vAlign w:val="center"/>
          </w:tcPr>
          <w:p>
            <w:pPr>
              <w:spacing w:after="60" w:before="60"/>
            </w:pPr>
            <w:r>
              <w:rPr>
                <w:sz w:val="18"/>
              </w:rPr>
            </w:r>
          </w:p>
        </w:tc>
        <w:tc>
          <w:tcPr>
            <w:tcW w:type="dxa" w:w="2160"/>
            <w:vAlign w:val="center"/>
          </w:tcPr>
          <w:p>
            <w:pPr>
              <w:spacing w:after="60" w:before="60"/>
            </w:pPr>
            <w:r>
              <w:rPr>
                <w:sz w:val="18"/>
              </w:rPr>
            </w:r>
          </w:p>
        </w:tc>
        <w:tc>
          <w:tcPr>
            <w:tcW w:type="dxa" w:w="1440"/>
            <w:vAlign w:val="center"/>
          </w:tcPr>
          <w:p>
            <w:pPr>
              <w:spacing w:after="60" w:before="60"/>
            </w:pPr>
            <w:r>
              <w:rPr>
                <w:sz w:val="18"/>
              </w:rPr>
            </w:r>
          </w:p>
        </w:tc>
        <w:tc>
          <w:tcPr>
            <w:tcW w:type="dxa" w:w="1728"/>
            <w:vAlign w:val="center"/>
          </w:tcPr>
          <w:p>
            <w:pPr>
              <w:spacing w:after="60" w:before="60"/>
            </w:pPr>
            <w:r>
              <w:rPr>
                <w:sz w:val="18"/>
              </w:rPr>
            </w:r>
          </w:p>
        </w:tc>
      </w:tr>
    </w:tbl>
    <w:p>
      <w:pPr>
        <w:spacing w:after="40"/>
      </w:pPr>
    </w:p>
    <w:p>
      <w:r>
        <w:t>Privacy rule: What data will be collected, who can access it, and when will it be deleted or reviewed?</w:t>
      </w:r>
    </w:p>
    <w:p>
      <w:r>
        <w:t>________________________________________________________________________________</w:t>
        <w:br/>
        <w:t>________________________________________________________________________________</w:t>
      </w:r>
    </w:p>
    <w:p>
      <w:pPr>
        <w:pStyle w:val="Heading1"/>
        <w:keepNext/>
      </w:pPr>
      <w:r>
        <w:t>Worksheet 8  After-action review</w:t>
      </w:r>
    </w:p>
    <w:p>
      <w:pPr>
        <w:keepLines/>
        <w:spacing w:before="43" w:after="144"/>
        <w:jc w:val="center"/>
      </w:pPr>
      <w:r>
        <w:drawing>
          <wp:inline xmlns:a="http://schemas.openxmlformats.org/drawingml/2006/main" xmlns:pic="http://schemas.openxmlformats.org/drawingml/2006/picture">
            <wp:extent cx="4114800" cy="2743200"/>
            <wp:docPr id="5" name="Picture 5" descr="Morning light and an open review journal represent learning and repair." title="Anti Chaos Review"/>
            <wp:cNvGraphicFramePr>
              <a:graphicFrameLocks noChangeAspect="1"/>
            </wp:cNvGraphicFramePr>
            <a:graphic>
              <a:graphicData uri="http://schemas.openxmlformats.org/drawingml/2006/picture">
                <pic:pic>
                  <pic:nvPicPr>
                    <pic:cNvPr id="0" name="anti-chaos-review.jpg"/>
                    <pic:cNvPicPr/>
                  </pic:nvPicPr>
                  <pic:blipFill>
                    <a:blip r:embed="rId14"/>
                    <a:stretch>
                      <a:fillRect/>
                    </a:stretch>
                  </pic:blipFill>
                  <pic:spPr>
                    <a:xfrm>
                      <a:off x="0" y="0"/>
                      <a:ext cx="4114800" cy="2743200"/>
                    </a:xfrm>
                    <a:prstGeom prst="rect"/>
                  </pic:spPr>
                </pic:pic>
              </a:graphicData>
            </a:graphic>
          </wp:inline>
        </w:drawing>
      </w:r>
    </w:p>
    <w:p>
      <w:r>
        <w:t>What did I intend to change?</w:t>
      </w:r>
    </w:p>
    <w:p>
      <w:r>
        <w:t>________________________________________________________________________________</w:t>
      </w:r>
    </w:p>
    <w:p>
      <w:r>
        <w:t>What happened? Which records support that account?</w:t>
      </w:r>
    </w:p>
    <w:p>
      <w:r>
        <w:t>________________________________________________________________________________</w:t>
      </w:r>
    </w:p>
    <w:p>
      <w:r>
        <w:t>What improved, worsened, or stayed the same?</w:t>
      </w:r>
    </w:p>
    <w:p>
      <w:r>
        <w:t>________________________________________________________________________________</w:t>
      </w:r>
    </w:p>
    <w:p>
      <w:r>
        <w:t>Did my action create an unintended consequence or increase risk?</w:t>
      </w:r>
    </w:p>
    <w:p>
      <w:r>
        <w:t>________________________________________________________________________________</w:t>
      </w:r>
    </w:p>
    <w:p>
      <w:r>
        <w:t>What did I learn about the system, not only the individuals?</w:t>
      </w:r>
    </w:p>
    <w:p>
      <w:r>
        <w:t>________________________________________________________________________________</w:t>
      </w:r>
    </w:p>
    <w:p>
      <w:r>
        <w:t>What should continue, stop, or change?</w:t>
      </w:r>
    </w:p>
    <w:p>
      <w:r>
        <w:t>________________________________________________________________________________</w:t>
      </w:r>
    </w:p>
    <w:p>
      <w:r>
        <w:t>Who needs a correction, update, or referral?</w:t>
      </w:r>
    </w:p>
    <w:p>
      <w:r>
        <w:t>________________________________________________________________________________</w:t>
      </w:r>
    </w:p>
    <w:p>
      <w:r>
        <w:t>What support do I need now?</w:t>
      </w:r>
    </w:p>
    <w:p>
      <w:r>
        <w:t>________________________________________________________________________________</w:t>
      </w:r>
    </w:p>
    <w:p>
      <w:pPr>
        <w:pStyle w:val="Heading1"/>
      </w:pPr>
      <w:r>
        <w:t>Scenario lab</w:t>
      </w:r>
    </w:p>
    <w:p>
      <w:r>
        <w:t>Scenario A: A team member says a deadline changed, while the dated project note appears to show the earlier deadline. A colleague asks you to “let it go” because everyone is stressed.</w:t>
      </w:r>
    </w:p>
    <w:p>
      <w:pPr>
        <w:ind w:left="317" w:hanging="317"/>
      </w:pPr>
      <w:r>
        <w:rPr>
          <w:b/>
        </w:rPr>
        <w:t xml:space="preserve">1. </w:t>
      </w:r>
      <w:r>
        <w:t>What are the direct observations and records?</w:t>
      </w:r>
    </w:p>
    <w:p>
      <w:pPr>
        <w:ind w:left="317" w:hanging="317"/>
      </w:pPr>
      <w:r>
        <w:rPr>
          <w:b/>
        </w:rPr>
        <w:t xml:space="preserve">2. </w:t>
      </w:r>
      <w:r>
        <w:t>What remains uncertain?</w:t>
      </w:r>
    </w:p>
    <w:p>
      <w:pPr>
        <w:ind w:left="317" w:hanging="317"/>
      </w:pPr>
      <w:r>
        <w:rPr>
          <w:b/>
        </w:rPr>
        <w:t xml:space="preserve">3. </w:t>
      </w:r>
      <w:r>
        <w:t>What is the practical impact?</w:t>
      </w:r>
    </w:p>
    <w:p>
      <w:pPr>
        <w:ind w:left="317" w:hanging="317"/>
      </w:pPr>
      <w:r>
        <w:rPr>
          <w:b/>
        </w:rPr>
        <w:t xml:space="preserve">4. </w:t>
      </w:r>
      <w:r>
        <w:t>Draft a neutral clarification request.</w:t>
      </w:r>
    </w:p>
    <w:p>
      <w:pPr>
        <w:ind w:left="317" w:hanging="317"/>
      </w:pPr>
      <w:r>
        <w:rPr>
          <w:b/>
        </w:rPr>
        <w:t xml:space="preserve">5. </w:t>
      </w:r>
      <w:r>
        <w:t>What is a proportionate next step if the records do not resolve it?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Scenario B: A relative sends a message saying another family member is upset and asks you to explain a private decision. There is no immediate safety issue, but you want to maintain family logistics.</w:t>
      </w:r>
    </w:p>
    <w:p>
      <w:pPr>
        <w:ind w:left="317" w:hanging="317"/>
      </w:pPr>
      <w:r>
        <w:rPr>
          <w:b/>
        </w:rPr>
        <w:t xml:space="preserve">1. </w:t>
      </w:r>
      <w:r>
        <w:t>What boundary can you set without attacking the messenger?</w:t>
      </w:r>
    </w:p>
    <w:p>
      <w:pPr>
        <w:ind w:left="317" w:hanging="317"/>
      </w:pPr>
      <w:r>
        <w:rPr>
          <w:b/>
        </w:rPr>
        <w:t xml:space="preserve">2. </w:t>
      </w:r>
      <w:r>
        <w:t>What information is necessary for logistics?</w:t>
      </w:r>
    </w:p>
    <w:p>
      <w:pPr>
        <w:ind w:left="317" w:hanging="317"/>
      </w:pPr>
      <w:r>
        <w:rPr>
          <w:b/>
        </w:rPr>
        <w:t xml:space="preserve">3. </w:t>
      </w:r>
      <w:r>
        <w:t>How can the issue be routed directly or through an agreed channel?</w:t>
      </w:r>
    </w:p>
    <w:p>
      <w:pPr>
        <w:ind w:left="317" w:hanging="317"/>
      </w:pPr>
      <w:r>
        <w:rPr>
          <w:b/>
        </w:rPr>
        <w:t xml:space="preserve">4. </w:t>
      </w:r>
      <w:r>
        <w:t>What would change the plan if safety concerns emerged?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Scenario C: A person repeatedly contacts you after you requested no direct contact, and you notice an unfamiliar login alert. You do not know whether the events are connected.</w:t>
      </w:r>
    </w:p>
    <w:p>
      <w:pPr>
        <w:ind w:left="317" w:hanging="317"/>
      </w:pPr>
      <w:r>
        <w:rPr>
          <w:b/>
        </w:rPr>
        <w:t xml:space="preserve">1. </w:t>
      </w:r>
      <w:r>
        <w:t>What are the two separate observations?</w:t>
      </w:r>
    </w:p>
    <w:p>
      <w:pPr>
        <w:ind w:left="317" w:hanging="317"/>
      </w:pPr>
      <w:r>
        <w:rPr>
          <w:b/>
        </w:rPr>
        <w:t xml:space="preserve">2. </w:t>
      </w:r>
      <w:r>
        <w:t>What digital account steps are safe and authorized?</w:t>
      </w:r>
    </w:p>
    <w:p>
      <w:pPr>
        <w:ind w:left="317" w:hanging="317"/>
      </w:pPr>
      <w:r>
        <w:rPr>
          <w:b/>
        </w:rPr>
        <w:t xml:space="preserve">3. </w:t>
      </w:r>
      <w:r>
        <w:t>Which qualified safety or security resource should be consulted?</w:t>
      </w:r>
    </w:p>
    <w:p>
      <w:pPr>
        <w:ind w:left="317" w:hanging="317"/>
      </w:pPr>
      <w:r>
        <w:rPr>
          <w:b/>
        </w:rPr>
        <w:t xml:space="preserve">4. </w:t>
      </w:r>
      <w:r>
        <w:t>Why should you avoid confronting, baiting, or investigating the person yourself?</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Pr>
      <w:r>
        <w:t>Capstone case file</w:t>
      </w:r>
    </w:p>
    <w:p>
      <w:r>
        <w:t>Use a fictional or de-identified case. Do not include real names, private addresses, account credentials, or details unnecessary to the learning goal.</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tblHeader w:val="true"/>
          <w:cantSplit/>
        </w:trPr>
        <w:tc>
          <w:tcPr>
            <w:tcW w:type="dxa" w:w="3456"/>
            <w:shd w:fill="18324B"/>
            <w:vAlign w:val="center"/>
          </w:tcPr>
          <w:p>
            <w:r>
              <w:rPr>
                <w:b/>
                <w:color w:val="FFFFFF"/>
                <w:sz w:val="18"/>
              </w:rPr>
              <w:t>Required element</w:t>
            </w:r>
          </w:p>
        </w:tc>
        <w:tc>
          <w:tcPr>
            <w:tcW w:type="dxa" w:w="6624"/>
            <w:shd w:fill="18324B"/>
            <w:vAlign w:val="center"/>
          </w:tcPr>
          <w:p>
            <w:r>
              <w:rPr>
                <w:b/>
                <w:color w:val="FFFFFF"/>
                <w:sz w:val="18"/>
              </w:rPr>
              <w:t>Your answer</w:t>
            </w:r>
          </w:p>
        </w:tc>
      </w:tr>
      <w:tr>
        <w:trPr>
          <w:cantSplit/>
        </w:trPr>
        <w:tc>
          <w:tcPr>
            <w:tcW w:type="dxa" w:w="3456"/>
            <w:vAlign w:val="center"/>
          </w:tcPr>
          <w:p>
            <w:pPr>
              <w:spacing w:after="60" w:before="60"/>
            </w:pPr>
            <w:r>
              <w:rPr>
                <w:sz w:val="18"/>
              </w:rPr>
              <w:t>Bounded problem and desired outcome</w:t>
            </w:r>
          </w:p>
        </w:tc>
        <w:tc>
          <w:tcPr>
            <w:tcW w:type="dxa" w:w="6624"/>
            <w:vAlign w:val="center"/>
          </w:tcPr>
          <w:p>
            <w:pPr>
              <w:spacing w:after="60" w:before="60"/>
            </w:pPr>
            <w:r>
              <w:rPr>
                <w:sz w:val="18"/>
              </w:rPr>
              <w:br/>
              <w:br/>
            </w:r>
          </w:p>
        </w:tc>
      </w:tr>
      <w:tr>
        <w:trPr>
          <w:cantSplit/>
        </w:trPr>
        <w:tc>
          <w:tcPr>
            <w:tcW w:type="dxa" w:w="3456"/>
            <w:vAlign w:val="center"/>
            <w:shd w:fill="F3F6F8"/>
          </w:tcPr>
          <w:p>
            <w:pPr>
              <w:spacing w:after="60" w:before="60"/>
            </w:pPr>
            <w:r>
              <w:rPr>
                <w:sz w:val="18"/>
              </w:rPr>
              <w:t>Safety check and referral threshold</w:t>
            </w:r>
          </w:p>
        </w:tc>
        <w:tc>
          <w:tcPr>
            <w:tcW w:type="dxa" w:w="6624"/>
            <w:vAlign w:val="center"/>
            <w:shd w:fill="F3F6F8"/>
          </w:tcPr>
          <w:p>
            <w:pPr>
              <w:spacing w:after="60" w:before="60"/>
            </w:pPr>
            <w:r>
              <w:rPr>
                <w:sz w:val="18"/>
              </w:rPr>
              <w:br/>
              <w:br/>
            </w:r>
          </w:p>
        </w:tc>
      </w:tr>
      <w:tr>
        <w:trPr>
          <w:cantSplit/>
        </w:trPr>
        <w:tc>
          <w:tcPr>
            <w:tcW w:type="dxa" w:w="3456"/>
            <w:vAlign w:val="center"/>
          </w:tcPr>
          <w:p>
            <w:pPr>
              <w:spacing w:after="60" w:before="60"/>
            </w:pPr>
            <w:r>
              <w:rPr>
                <w:sz w:val="18"/>
              </w:rPr>
              <w:t>Evidence summary and source quality</w:t>
            </w:r>
          </w:p>
        </w:tc>
        <w:tc>
          <w:tcPr>
            <w:tcW w:type="dxa" w:w="6624"/>
            <w:vAlign w:val="center"/>
          </w:tcPr>
          <w:p>
            <w:pPr>
              <w:spacing w:after="60" w:before="60"/>
            </w:pPr>
            <w:r>
              <w:rPr>
                <w:sz w:val="18"/>
              </w:rPr>
              <w:br/>
              <w:br/>
            </w:r>
          </w:p>
        </w:tc>
      </w:tr>
      <w:tr>
        <w:trPr>
          <w:cantSplit/>
        </w:trPr>
        <w:tc>
          <w:tcPr>
            <w:tcW w:type="dxa" w:w="3456"/>
            <w:vAlign w:val="center"/>
            <w:shd w:fill="F3F6F8"/>
          </w:tcPr>
          <w:p>
            <w:pPr>
              <w:spacing w:after="60" w:before="60"/>
            </w:pPr>
            <w:r>
              <w:rPr>
                <w:sz w:val="18"/>
              </w:rPr>
              <w:t>Pattern and alternative explanations</w:t>
            </w:r>
          </w:p>
        </w:tc>
        <w:tc>
          <w:tcPr>
            <w:tcW w:type="dxa" w:w="6624"/>
            <w:vAlign w:val="center"/>
            <w:shd w:fill="F3F6F8"/>
          </w:tcPr>
          <w:p>
            <w:pPr>
              <w:spacing w:after="60" w:before="60"/>
            </w:pPr>
            <w:r>
              <w:rPr>
                <w:sz w:val="18"/>
              </w:rPr>
              <w:br/>
              <w:br/>
            </w:r>
          </w:p>
        </w:tc>
      </w:tr>
      <w:tr>
        <w:trPr>
          <w:cantSplit/>
        </w:trPr>
        <w:tc>
          <w:tcPr>
            <w:tcW w:type="dxa" w:w="3456"/>
            <w:vAlign w:val="center"/>
          </w:tcPr>
          <w:p>
            <w:pPr>
              <w:spacing w:after="60" w:before="60"/>
            </w:pPr>
            <w:r>
              <w:rPr>
                <w:sz w:val="18"/>
              </w:rPr>
              <w:t>System map and relevant channels</w:t>
            </w:r>
          </w:p>
        </w:tc>
        <w:tc>
          <w:tcPr>
            <w:tcW w:type="dxa" w:w="6624"/>
            <w:vAlign w:val="center"/>
          </w:tcPr>
          <w:p>
            <w:pPr>
              <w:spacing w:after="60" w:before="60"/>
            </w:pPr>
            <w:r>
              <w:rPr>
                <w:sz w:val="18"/>
              </w:rPr>
              <w:br/>
              <w:br/>
            </w:r>
          </w:p>
        </w:tc>
      </w:tr>
      <w:tr>
        <w:trPr>
          <w:cantSplit/>
        </w:trPr>
        <w:tc>
          <w:tcPr>
            <w:tcW w:type="dxa" w:w="3456"/>
            <w:vAlign w:val="center"/>
            <w:shd w:fill="F3F6F8"/>
          </w:tcPr>
          <w:p>
            <w:pPr>
              <w:spacing w:after="60" w:before="60"/>
            </w:pPr>
            <w:r>
              <w:rPr>
                <w:sz w:val="18"/>
              </w:rPr>
              <w:t>Chosen response and why it is proportionate</w:t>
            </w:r>
          </w:p>
        </w:tc>
        <w:tc>
          <w:tcPr>
            <w:tcW w:type="dxa" w:w="6624"/>
            <w:vAlign w:val="center"/>
            <w:shd w:fill="F3F6F8"/>
          </w:tcPr>
          <w:p>
            <w:pPr>
              <w:spacing w:after="60" w:before="60"/>
            </w:pPr>
            <w:r>
              <w:rPr>
                <w:sz w:val="18"/>
              </w:rPr>
              <w:br/>
              <w:br/>
            </w:r>
          </w:p>
        </w:tc>
      </w:tr>
      <w:tr>
        <w:trPr>
          <w:cantSplit/>
        </w:trPr>
        <w:tc>
          <w:tcPr>
            <w:tcW w:type="dxa" w:w="3456"/>
            <w:vAlign w:val="center"/>
          </w:tcPr>
          <w:p>
            <w:pPr>
              <w:spacing w:after="60" w:before="60"/>
            </w:pPr>
            <w:r>
              <w:rPr>
                <w:sz w:val="18"/>
              </w:rPr>
              <w:t>Message/script and implementation owner</w:t>
            </w:r>
          </w:p>
        </w:tc>
        <w:tc>
          <w:tcPr>
            <w:tcW w:type="dxa" w:w="6624"/>
            <w:vAlign w:val="center"/>
          </w:tcPr>
          <w:p>
            <w:pPr>
              <w:spacing w:after="60" w:before="60"/>
            </w:pPr>
            <w:r>
              <w:rPr>
                <w:sz w:val="18"/>
              </w:rPr>
              <w:br/>
              <w:br/>
            </w:r>
          </w:p>
        </w:tc>
      </w:tr>
      <w:tr>
        <w:trPr>
          <w:cantSplit/>
        </w:trPr>
        <w:tc>
          <w:tcPr>
            <w:tcW w:type="dxa" w:w="3456"/>
            <w:vAlign w:val="center"/>
            <w:shd w:fill="F3F6F8"/>
          </w:tcPr>
          <w:p>
            <w:pPr>
              <w:spacing w:after="60" w:before="60"/>
            </w:pPr>
            <w:r>
              <w:rPr>
                <w:sz w:val="18"/>
              </w:rPr>
              <w:t>Measure, review date, and stop condition</w:t>
            </w:r>
          </w:p>
        </w:tc>
        <w:tc>
          <w:tcPr>
            <w:tcW w:type="dxa" w:w="6624"/>
            <w:vAlign w:val="center"/>
            <w:shd w:fill="F3F6F8"/>
          </w:tcPr>
          <w:p>
            <w:pPr>
              <w:spacing w:after="60" w:before="60"/>
            </w:pPr>
            <w:r>
              <w:rPr>
                <w:sz w:val="18"/>
              </w:rPr>
              <w:br/>
              <w:br/>
            </w:r>
          </w:p>
        </w:tc>
      </w:tr>
    </w:tbl>
    <w:p>
      <w:pPr>
        <w:spacing w:after="40"/>
      </w:pPr>
    </w:p>
    <w:p>
      <w:pPr>
        <w:pStyle w:val="Heading1"/>
      </w:pPr>
      <w:r>
        <w:t>Peer review rubric</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12"/>
        <w:gridCol w:w="3312"/>
        <w:gridCol w:w="3312"/>
      </w:tblGrid>
      <w:tr>
        <w:trPr>
          <w:tblHeader w:val="true"/>
          <w:cantSplit/>
        </w:trPr>
        <w:tc>
          <w:tcPr>
            <w:tcW w:type="dxa" w:w="4896"/>
            <w:shd w:fill="18324B"/>
            <w:vAlign w:val="center"/>
          </w:tcPr>
          <w:p>
            <w:r>
              <w:rPr>
                <w:b/>
                <w:color w:val="FFFFFF"/>
                <w:sz w:val="18"/>
              </w:rPr>
              <w:t>Check</w:t>
            </w:r>
          </w:p>
        </w:tc>
        <w:tc>
          <w:tcPr>
            <w:tcW w:type="dxa" w:w="1584"/>
            <w:shd w:fill="18324B"/>
            <w:vAlign w:val="center"/>
          </w:tcPr>
          <w:p>
            <w:r>
              <w:rPr>
                <w:b/>
                <w:color w:val="FFFFFF"/>
                <w:sz w:val="18"/>
              </w:rPr>
              <w:t>Yes / revise</w:t>
            </w:r>
          </w:p>
        </w:tc>
        <w:tc>
          <w:tcPr>
            <w:tcW w:type="dxa" w:w="3600"/>
            <w:shd w:fill="18324B"/>
            <w:vAlign w:val="center"/>
          </w:tcPr>
          <w:p>
            <w:r>
              <w:rPr>
                <w:b/>
                <w:color w:val="FFFFFF"/>
                <w:sz w:val="18"/>
              </w:rPr>
              <w:t>Reviewer notes</w:t>
            </w:r>
          </w:p>
        </w:tc>
      </w:tr>
      <w:tr>
        <w:trPr>
          <w:cantSplit/>
        </w:trPr>
        <w:tc>
          <w:tcPr>
            <w:tcW w:type="dxa" w:w="4896"/>
            <w:vAlign w:val="center"/>
          </w:tcPr>
          <w:p>
            <w:pPr>
              <w:spacing w:after="60" w:before="60"/>
            </w:pPr>
            <w:r>
              <w:rPr>
                <w:sz w:val="18"/>
              </w:rPr>
              <w:t>Separates observation, report, inference, and unknowns</w:t>
            </w:r>
          </w:p>
        </w:tc>
        <w:tc>
          <w:tcPr>
            <w:tcW w:type="dxa" w:w="1584"/>
            <w:vAlign w:val="center"/>
          </w:tcPr>
          <w:p>
            <w:pPr>
              <w:spacing w:after="60" w:before="60"/>
            </w:pPr>
            <w:r>
              <w:rPr>
                <w:sz w:val="18"/>
              </w:rPr>
            </w:r>
          </w:p>
        </w:tc>
        <w:tc>
          <w:tcPr>
            <w:tcW w:type="dxa" w:w="3600"/>
            <w:vAlign w:val="center"/>
          </w:tcPr>
          <w:p>
            <w:pPr>
              <w:spacing w:after="60" w:before="60"/>
            </w:pPr>
            <w:r>
              <w:rPr>
                <w:sz w:val="18"/>
              </w:rPr>
            </w:r>
          </w:p>
        </w:tc>
      </w:tr>
      <w:tr>
        <w:trPr>
          <w:cantSplit/>
        </w:trPr>
        <w:tc>
          <w:tcPr>
            <w:tcW w:type="dxa" w:w="4896"/>
            <w:vAlign w:val="center"/>
            <w:shd w:fill="F3F6F8"/>
          </w:tcPr>
          <w:p>
            <w:pPr>
              <w:spacing w:after="60" w:before="60"/>
            </w:pPr>
            <w:r>
              <w:rPr>
                <w:sz w:val="18"/>
              </w:rPr>
              <w:t>Uses behavior-focused language and avoids diagnosis</w:t>
            </w:r>
          </w:p>
        </w:tc>
        <w:tc>
          <w:tcPr>
            <w:tcW w:type="dxa" w:w="1584"/>
            <w:vAlign w:val="center"/>
            <w:shd w:fill="F3F6F8"/>
          </w:tcPr>
          <w:p>
            <w:pPr>
              <w:spacing w:after="60" w:before="60"/>
            </w:pPr>
            <w:r>
              <w:rPr>
                <w:sz w:val="18"/>
              </w:rPr>
            </w:r>
          </w:p>
        </w:tc>
        <w:tc>
          <w:tcPr>
            <w:tcW w:type="dxa" w:w="3600"/>
            <w:vAlign w:val="center"/>
            <w:shd w:fill="F3F6F8"/>
          </w:tcPr>
          <w:p>
            <w:pPr>
              <w:spacing w:after="60" w:before="60"/>
            </w:pPr>
            <w:r>
              <w:rPr>
                <w:sz w:val="18"/>
              </w:rPr>
            </w:r>
          </w:p>
        </w:tc>
      </w:tr>
      <w:tr>
        <w:trPr>
          <w:cantSplit/>
        </w:trPr>
        <w:tc>
          <w:tcPr>
            <w:tcW w:type="dxa" w:w="4896"/>
            <w:vAlign w:val="center"/>
          </w:tcPr>
          <w:p>
            <w:pPr>
              <w:spacing w:after="60" w:before="60"/>
            </w:pPr>
            <w:r>
              <w:rPr>
                <w:sz w:val="18"/>
              </w:rPr>
              <w:t>Includes meaningful alternative explanations</w:t>
            </w:r>
          </w:p>
        </w:tc>
        <w:tc>
          <w:tcPr>
            <w:tcW w:type="dxa" w:w="1584"/>
            <w:vAlign w:val="center"/>
          </w:tcPr>
          <w:p>
            <w:pPr>
              <w:spacing w:after="60" w:before="60"/>
            </w:pPr>
            <w:r>
              <w:rPr>
                <w:sz w:val="18"/>
              </w:rPr>
            </w:r>
          </w:p>
        </w:tc>
        <w:tc>
          <w:tcPr>
            <w:tcW w:type="dxa" w:w="3600"/>
            <w:vAlign w:val="center"/>
          </w:tcPr>
          <w:p>
            <w:pPr>
              <w:spacing w:after="60" w:before="60"/>
            </w:pPr>
            <w:r>
              <w:rPr>
                <w:sz w:val="18"/>
              </w:rPr>
            </w:r>
          </w:p>
        </w:tc>
      </w:tr>
      <w:tr>
        <w:trPr>
          <w:cantSplit/>
        </w:trPr>
        <w:tc>
          <w:tcPr>
            <w:tcW w:type="dxa" w:w="4896"/>
            <w:vAlign w:val="center"/>
            <w:shd w:fill="F3F6F8"/>
          </w:tcPr>
          <w:p>
            <w:pPr>
              <w:spacing w:after="60" w:before="60"/>
            </w:pPr>
            <w:r>
              <w:rPr>
                <w:sz w:val="18"/>
              </w:rPr>
              <w:t>Checks immediate safety and required escalation</w:t>
            </w:r>
          </w:p>
        </w:tc>
        <w:tc>
          <w:tcPr>
            <w:tcW w:type="dxa" w:w="1584"/>
            <w:vAlign w:val="center"/>
            <w:shd w:fill="F3F6F8"/>
          </w:tcPr>
          <w:p>
            <w:pPr>
              <w:spacing w:after="60" w:before="60"/>
            </w:pPr>
            <w:r>
              <w:rPr>
                <w:sz w:val="18"/>
              </w:rPr>
            </w:r>
          </w:p>
        </w:tc>
        <w:tc>
          <w:tcPr>
            <w:tcW w:type="dxa" w:w="3600"/>
            <w:vAlign w:val="center"/>
            <w:shd w:fill="F3F6F8"/>
          </w:tcPr>
          <w:p>
            <w:pPr>
              <w:spacing w:after="60" w:before="60"/>
            </w:pPr>
            <w:r>
              <w:rPr>
                <w:sz w:val="18"/>
              </w:rPr>
            </w:r>
          </w:p>
        </w:tc>
      </w:tr>
      <w:tr>
        <w:trPr>
          <w:cantSplit/>
        </w:trPr>
        <w:tc>
          <w:tcPr>
            <w:tcW w:type="dxa" w:w="4896"/>
            <w:vAlign w:val="center"/>
          </w:tcPr>
          <w:p>
            <w:pPr>
              <w:spacing w:after="60" w:before="60"/>
            </w:pPr>
            <w:r>
              <w:rPr>
                <w:sz w:val="18"/>
              </w:rPr>
              <w:t>Protects privacy and limits unnecessary data</w:t>
            </w:r>
          </w:p>
        </w:tc>
        <w:tc>
          <w:tcPr>
            <w:tcW w:type="dxa" w:w="1584"/>
            <w:vAlign w:val="center"/>
          </w:tcPr>
          <w:p>
            <w:pPr>
              <w:spacing w:after="60" w:before="60"/>
            </w:pPr>
            <w:r>
              <w:rPr>
                <w:sz w:val="18"/>
              </w:rPr>
            </w:r>
          </w:p>
        </w:tc>
        <w:tc>
          <w:tcPr>
            <w:tcW w:type="dxa" w:w="3600"/>
            <w:vAlign w:val="center"/>
          </w:tcPr>
          <w:p>
            <w:pPr>
              <w:spacing w:after="60" w:before="60"/>
            </w:pPr>
            <w:r>
              <w:rPr>
                <w:sz w:val="18"/>
              </w:rPr>
            </w:r>
          </w:p>
        </w:tc>
      </w:tr>
      <w:tr>
        <w:trPr>
          <w:cantSplit/>
        </w:trPr>
        <w:tc>
          <w:tcPr>
            <w:tcW w:type="dxa" w:w="4896"/>
            <w:vAlign w:val="center"/>
            <w:shd w:fill="F3F6F8"/>
          </w:tcPr>
          <w:p>
            <w:pPr>
              <w:spacing w:after="60" w:before="60"/>
            </w:pPr>
            <w:r>
              <w:rPr>
                <w:sz w:val="18"/>
              </w:rPr>
              <w:t>Uses a proportionate, reviewable response</w:t>
            </w:r>
          </w:p>
        </w:tc>
        <w:tc>
          <w:tcPr>
            <w:tcW w:type="dxa" w:w="1584"/>
            <w:vAlign w:val="center"/>
            <w:shd w:fill="F3F6F8"/>
          </w:tcPr>
          <w:p>
            <w:pPr>
              <w:spacing w:after="60" w:before="60"/>
            </w:pPr>
            <w:r>
              <w:rPr>
                <w:sz w:val="18"/>
              </w:rPr>
            </w:r>
          </w:p>
        </w:tc>
        <w:tc>
          <w:tcPr>
            <w:tcW w:type="dxa" w:w="3600"/>
            <w:vAlign w:val="center"/>
            <w:shd w:fill="F3F6F8"/>
          </w:tcPr>
          <w:p>
            <w:pPr>
              <w:spacing w:after="60" w:before="60"/>
            </w:pPr>
            <w:r>
              <w:rPr>
                <w:sz w:val="18"/>
              </w:rPr>
            </w:r>
          </w:p>
        </w:tc>
      </w:tr>
      <w:tr>
        <w:trPr>
          <w:cantSplit/>
        </w:trPr>
        <w:tc>
          <w:tcPr>
            <w:tcW w:type="dxa" w:w="4896"/>
            <w:vAlign w:val="center"/>
          </w:tcPr>
          <w:p>
            <w:pPr>
              <w:spacing w:after="60" w:before="60"/>
            </w:pPr>
            <w:r>
              <w:rPr>
                <w:sz w:val="18"/>
              </w:rPr>
              <w:t>Provides a measure, owner, and review date</w:t>
            </w:r>
          </w:p>
        </w:tc>
        <w:tc>
          <w:tcPr>
            <w:tcW w:type="dxa" w:w="1584"/>
            <w:vAlign w:val="center"/>
          </w:tcPr>
          <w:p>
            <w:pPr>
              <w:spacing w:after="60" w:before="60"/>
            </w:pPr>
            <w:r>
              <w:rPr>
                <w:sz w:val="18"/>
              </w:rPr>
            </w:r>
          </w:p>
        </w:tc>
        <w:tc>
          <w:tcPr>
            <w:tcW w:type="dxa" w:w="3600"/>
            <w:vAlign w:val="center"/>
          </w:tcPr>
          <w:p>
            <w:pPr>
              <w:spacing w:after="60" w:before="60"/>
            </w:pPr>
            <w:r>
              <w:rPr>
                <w:sz w:val="18"/>
              </w:rPr>
            </w:r>
          </w:p>
        </w:tc>
      </w:tr>
    </w:tbl>
    <w:p>
      <w:pPr>
        <w:spacing w:after="40"/>
      </w:pPr>
    </w:p>
    <w:p>
      <w:pPr>
        <w:pStyle w:val="Heading1"/>
      </w:pPr>
      <w:r>
        <w:t>Personal practice commitment</w:t>
      </w:r>
    </w:p>
    <w:p>
      <w:r>
        <w:t>One skill I will practice: ______________________________________________________________</w:t>
      </w:r>
    </w:p>
    <w:p>
      <w:r>
        <w:t>Where and when: ___________________________________________________________________</w:t>
      </w:r>
    </w:p>
    <w:p>
      <w:r>
        <w:t>Who can support me: _________________________________________________________________</w:t>
      </w:r>
    </w:p>
    <w:p>
      <w:r>
        <w:t>How I will know it helped: _____________________________________________________________</w:t>
      </w:r>
    </w:p>
    <w:p>
      <w:r>
        <w:t>Review date: __________________________  Confidence (0–10): ______</w:t>
      </w:r>
    </w:p>
    <w:p>
      <w:r>
        <w:br w:type="page"/>
      </w:r>
    </w:p>
    <w:p>
      <w:pPr>
        <w:pStyle w:val="Heading1"/>
      </w:pPr>
      <w:r>
        <w:t>Trajectory workbook  Tracking how blame and cost move</w:t>
      </w:r>
    </w:p>
    <w:p>
      <w:r>
        <w:t>This section models possible trajectories inside a relationship, across a network, and between networks. It is designed to test a claim, not confirm it in advance. Some conflicts end in repair, shared accountability, ordinary separation, or unresolved uncertainty. A pattern of scapegoating is supported only when specific events show repeated and consequential blame transfer.</w:t>
      </w:r>
    </w:p>
    <w:p>
      <w:pPr>
        <w:pStyle w:val="Heading2"/>
      </w:pPr>
      <w:r>
        <w:t>Worksheet 9  Define the claim before collecting data</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cantSplit/>
          <w:tblHeader w:val="true"/>
        </w:trPr>
        <w:tc>
          <w:tcPr>
            <w:tcW w:type="dxa" w:w="3888"/>
            <w:vAlign w:val="center"/>
            <w:shd w:fill="18324B"/>
          </w:tcPr>
          <w:p>
            <w:r>
              <w:rPr>
                <w:b/>
                <w:color w:val="FFFFFF"/>
                <w:sz w:val="18"/>
              </w:rPr>
              <w:t>Field</w:t>
            </w:r>
          </w:p>
        </w:tc>
        <w:tc>
          <w:tcPr>
            <w:tcW w:type="dxa" w:w="5904"/>
            <w:vAlign w:val="center"/>
            <w:shd w:fill="18324B"/>
          </w:tcPr>
          <w:p>
            <w:r>
              <w:rPr>
                <w:b/>
                <w:color w:val="FFFFFF"/>
                <w:sz w:val="18"/>
              </w:rPr>
              <w:t>Your answer</w:t>
            </w:r>
          </w:p>
        </w:tc>
      </w:tr>
      <w:tr>
        <w:trPr>
          <w:cantSplit/>
        </w:trPr>
        <w:tc>
          <w:tcPr>
            <w:tcW w:type="dxa" w:w="3888"/>
            <w:vAlign w:val="center"/>
          </w:tcPr>
          <w:p>
            <w:pPr>
              <w:spacing w:after="60" w:before="60"/>
            </w:pPr>
            <w:r>
              <w:rPr>
                <w:sz w:val="18"/>
              </w:rPr>
              <w:t>Working claim, stated narrowly</w:t>
            </w:r>
          </w:p>
        </w:tc>
        <w:tc>
          <w:tcPr>
            <w:tcW w:type="dxa" w:w="5904"/>
            <w:vAlign w:val="center"/>
          </w:tcPr>
          <w:p>
            <w:pPr>
              <w:spacing w:after="60" w:before="60"/>
            </w:pPr>
            <w:r>
              <w:rPr>
                <w:sz w:val="18"/>
              </w:rPr>
            </w:r>
          </w:p>
        </w:tc>
      </w:tr>
      <w:tr>
        <w:trPr>
          <w:cantSplit/>
        </w:trPr>
        <w:tc>
          <w:tcPr>
            <w:tcW w:type="dxa" w:w="3888"/>
            <w:vAlign w:val="center"/>
            <w:shd w:fill="F3F6F8"/>
          </w:tcPr>
          <w:p>
            <w:pPr>
              <w:spacing w:after="60" w:before="60"/>
            </w:pPr>
            <w:r>
              <w:rPr>
                <w:sz w:val="18"/>
              </w:rPr>
              <w:t>What would count as a “bus thrown” event? Define observable actions.</w:t>
            </w:r>
          </w:p>
        </w:tc>
        <w:tc>
          <w:tcPr>
            <w:tcW w:type="dxa" w:w="5904"/>
            <w:vAlign w:val="center"/>
            <w:shd w:fill="F3F6F8"/>
          </w:tcPr>
          <w:p>
            <w:pPr>
              <w:spacing w:after="60" w:before="60"/>
            </w:pPr>
            <w:r>
              <w:rPr>
                <w:sz w:val="18"/>
              </w:rPr>
            </w:r>
          </w:p>
        </w:tc>
      </w:tr>
      <w:tr>
        <w:trPr>
          <w:cantSplit/>
        </w:trPr>
        <w:tc>
          <w:tcPr>
            <w:tcW w:type="dxa" w:w="3888"/>
            <w:vAlign w:val="center"/>
          </w:tcPr>
          <w:p>
            <w:pPr>
              <w:spacing w:after="60" w:before="60"/>
            </w:pPr>
            <w:r>
              <w:rPr>
                <w:sz w:val="18"/>
              </w:rPr>
              <w:t>What is outside this claim?</w:t>
            </w:r>
          </w:p>
        </w:tc>
        <w:tc>
          <w:tcPr>
            <w:tcW w:type="dxa" w:w="5904"/>
            <w:vAlign w:val="center"/>
          </w:tcPr>
          <w:p>
            <w:pPr>
              <w:spacing w:after="60" w:before="60"/>
            </w:pPr>
            <w:r>
              <w:rPr>
                <w:sz w:val="18"/>
              </w:rPr>
            </w:r>
          </w:p>
        </w:tc>
      </w:tr>
      <w:tr>
        <w:trPr>
          <w:cantSplit/>
        </w:trPr>
        <w:tc>
          <w:tcPr>
            <w:tcW w:type="dxa" w:w="3888"/>
            <w:vAlign w:val="center"/>
            <w:shd w:fill="F3F6F8"/>
          </w:tcPr>
          <w:p>
            <w:pPr>
              <w:spacing w:after="60" w:before="60"/>
            </w:pPr>
            <w:r>
              <w:rPr>
                <w:sz w:val="18"/>
              </w:rPr>
              <w:t>Time window and case boundary</w:t>
            </w:r>
          </w:p>
        </w:tc>
        <w:tc>
          <w:tcPr>
            <w:tcW w:type="dxa" w:w="5904"/>
            <w:vAlign w:val="center"/>
            <w:shd w:fill="F3F6F8"/>
          </w:tcPr>
          <w:p>
            <w:pPr>
              <w:spacing w:after="60" w:before="60"/>
            </w:pPr>
            <w:r>
              <w:rPr>
                <w:sz w:val="18"/>
              </w:rPr>
            </w:r>
          </w:p>
        </w:tc>
      </w:tr>
      <w:tr>
        <w:trPr>
          <w:cantSplit/>
        </w:trPr>
        <w:tc>
          <w:tcPr>
            <w:tcW w:type="dxa" w:w="3888"/>
            <w:vAlign w:val="center"/>
          </w:tcPr>
          <w:p>
            <w:pPr>
              <w:spacing w:after="60" w:before="60"/>
            </w:pPr>
            <w:r>
              <w:rPr>
                <w:sz w:val="18"/>
              </w:rPr>
              <w:t>What evidence would disconfirm the claim?</w:t>
            </w:r>
          </w:p>
        </w:tc>
        <w:tc>
          <w:tcPr>
            <w:tcW w:type="dxa" w:w="5904"/>
            <w:vAlign w:val="center"/>
          </w:tcPr>
          <w:p>
            <w:pPr>
              <w:spacing w:after="60" w:before="60"/>
            </w:pPr>
            <w:r>
              <w:rPr>
                <w:sz w:val="18"/>
              </w:rPr>
            </w:r>
          </w:p>
        </w:tc>
      </w:tr>
      <w:tr>
        <w:trPr>
          <w:cantSplit/>
        </w:trPr>
        <w:tc>
          <w:tcPr>
            <w:tcW w:type="dxa" w:w="3888"/>
            <w:vAlign w:val="center"/>
            <w:shd w:fill="F3F6F8"/>
          </w:tcPr>
          <w:p>
            <w:pPr>
              <w:spacing w:after="60" w:before="60"/>
            </w:pPr>
            <w:r>
              <w:rPr>
                <w:sz w:val="18"/>
              </w:rPr>
              <w:t>What safety or privacy limits apply?</w:t>
            </w:r>
          </w:p>
        </w:tc>
        <w:tc>
          <w:tcPr>
            <w:tcW w:type="dxa" w:w="5904"/>
            <w:vAlign w:val="center"/>
            <w:shd w:fill="F3F6F8"/>
          </w:tcPr>
          <w:p>
            <w:pPr>
              <w:spacing w:after="60" w:before="60"/>
            </w:pPr>
            <w:r>
              <w:rPr>
                <w:sz w:val="18"/>
              </w:rPr>
            </w:r>
          </w:p>
        </w:tc>
      </w:tr>
    </w:tbl>
    <w:p/>
    <w:p>
      <w:pPr>
        <w:pStyle w:val="Heading2"/>
      </w:pPr>
      <w:r>
        <w:t>Worksheet 10  Possible trajectory stages</w:t>
      </w:r>
    </w:p>
    <w:p>
      <w:r>
        <w:t>Use the stage sequence as a hypothesis map. Not every case enters every stage, and events can reverse or branch.</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12"/>
        <w:gridCol w:w="3312"/>
        <w:gridCol w:w="3312"/>
      </w:tblGrid>
      <w:tr>
        <w:trPr>
          <w:cantSplit/>
          <w:tblHeader w:val="true"/>
        </w:trPr>
        <w:tc>
          <w:tcPr>
            <w:tcW w:type="dxa" w:w="2232"/>
            <w:vAlign w:val="center"/>
            <w:shd w:fill="18324B"/>
          </w:tcPr>
          <w:p>
            <w:r>
              <w:rPr>
                <w:b/>
                <w:color w:val="FFFFFF"/>
                <w:sz w:val="18"/>
              </w:rPr>
              <w:t>Possible stage</w:t>
            </w:r>
          </w:p>
        </w:tc>
        <w:tc>
          <w:tcPr>
            <w:tcW w:type="dxa" w:w="5040"/>
            <w:vAlign w:val="center"/>
            <w:shd w:fill="18324B"/>
          </w:tcPr>
          <w:p>
            <w:r>
              <w:rPr>
                <w:b/>
                <w:color w:val="FFFFFF"/>
                <w:sz w:val="18"/>
              </w:rPr>
              <w:t>Observable questions</w:t>
            </w:r>
          </w:p>
        </w:tc>
        <w:tc>
          <w:tcPr>
            <w:tcW w:type="dxa" w:w="2520"/>
            <w:vAlign w:val="center"/>
            <w:shd w:fill="18324B"/>
          </w:tcPr>
          <w:p>
            <w:r>
              <w:rPr>
                <w:b/>
                <w:color w:val="FFFFFF"/>
                <w:sz w:val="18"/>
              </w:rPr>
              <w:t>Evidence / confidence</w:t>
            </w:r>
          </w:p>
        </w:tc>
      </w:tr>
      <w:tr>
        <w:trPr>
          <w:cantSplit/>
        </w:trPr>
        <w:tc>
          <w:tcPr>
            <w:tcW w:type="dxa" w:w="2232"/>
            <w:vAlign w:val="center"/>
          </w:tcPr>
          <w:p>
            <w:pPr>
              <w:spacing w:after="60" w:before="60"/>
            </w:pPr>
            <w:r>
              <w:rPr>
                <w:sz w:val="18"/>
              </w:rPr>
              <w:t>0. Conditions</w:t>
            </w:r>
          </w:p>
        </w:tc>
        <w:tc>
          <w:tcPr>
            <w:tcW w:type="dxa" w:w="5040"/>
            <w:vAlign w:val="center"/>
          </w:tcPr>
          <w:p>
            <w:pPr>
              <w:spacing w:after="60" w:before="60"/>
            </w:pPr>
            <w:r>
              <w:rPr>
                <w:sz w:val="18"/>
              </w:rPr>
              <w:t>Are roles unclear, resources scarce, accountability weak, or channels informal?</w:t>
            </w:r>
          </w:p>
        </w:tc>
        <w:tc>
          <w:tcPr>
            <w:tcW w:type="dxa" w:w="2520"/>
            <w:vAlign w:val="center"/>
          </w:tcPr>
          <w:p>
            <w:pPr>
              <w:spacing w:after="60" w:before="60"/>
            </w:pPr>
            <w:r>
              <w:rPr>
                <w:sz w:val="18"/>
              </w:rPr>
            </w:r>
          </w:p>
        </w:tc>
      </w:tr>
      <w:tr>
        <w:trPr>
          <w:cantSplit/>
        </w:trPr>
        <w:tc>
          <w:tcPr>
            <w:tcW w:type="dxa" w:w="2232"/>
            <w:vAlign w:val="center"/>
            <w:shd w:fill="F3F6F8"/>
          </w:tcPr>
          <w:p>
            <w:pPr>
              <w:spacing w:after="60" w:before="60"/>
            </w:pPr>
            <w:r>
              <w:rPr>
                <w:sz w:val="18"/>
              </w:rPr>
              <w:t>1. Alignment</w:t>
            </w:r>
          </w:p>
        </w:tc>
        <w:tc>
          <w:tcPr>
            <w:tcW w:type="dxa" w:w="5040"/>
            <w:vAlign w:val="center"/>
            <w:shd w:fill="F3F6F8"/>
          </w:tcPr>
          <w:p>
            <w:pPr>
              <w:spacing w:after="60" w:before="60"/>
            </w:pPr>
            <w:r>
              <w:rPr>
                <w:sz w:val="18"/>
              </w:rPr>
              <w:t>Who agreed to what? Was the agreement documented and voluntary?</w:t>
            </w:r>
          </w:p>
        </w:tc>
        <w:tc>
          <w:tcPr>
            <w:tcW w:type="dxa" w:w="2520"/>
            <w:vAlign w:val="center"/>
            <w:shd w:fill="F3F6F8"/>
          </w:tcPr>
          <w:p>
            <w:pPr>
              <w:spacing w:after="60" w:before="60"/>
            </w:pPr>
            <w:r>
              <w:rPr>
                <w:sz w:val="18"/>
              </w:rPr>
            </w:r>
          </w:p>
        </w:tc>
      </w:tr>
      <w:tr>
        <w:trPr>
          <w:cantSplit/>
        </w:trPr>
        <w:tc>
          <w:tcPr>
            <w:tcW w:type="dxa" w:w="2232"/>
            <w:vAlign w:val="center"/>
          </w:tcPr>
          <w:p>
            <w:pPr>
              <w:spacing w:after="60" w:before="60"/>
            </w:pPr>
            <w:r>
              <w:rPr>
                <w:sz w:val="18"/>
              </w:rPr>
              <w:t>2. Role and benefit allocation</w:t>
            </w:r>
          </w:p>
        </w:tc>
        <w:tc>
          <w:tcPr>
            <w:tcW w:type="dxa" w:w="5040"/>
            <w:vAlign w:val="center"/>
          </w:tcPr>
          <w:p>
            <w:pPr>
              <w:spacing w:after="60" w:before="60"/>
            </w:pPr>
            <w:r>
              <w:rPr>
                <w:sz w:val="18"/>
              </w:rPr>
              <w:t>Who received access, credit, authority, or protection? Who carried labor or risk?</w:t>
            </w:r>
          </w:p>
        </w:tc>
        <w:tc>
          <w:tcPr>
            <w:tcW w:type="dxa" w:w="2520"/>
            <w:vAlign w:val="center"/>
          </w:tcPr>
          <w:p>
            <w:pPr>
              <w:spacing w:after="60" w:before="60"/>
            </w:pPr>
            <w:r>
              <w:rPr>
                <w:sz w:val="18"/>
              </w:rPr>
            </w:r>
          </w:p>
        </w:tc>
      </w:tr>
      <w:tr>
        <w:trPr>
          <w:cantSplit/>
        </w:trPr>
        <w:tc>
          <w:tcPr>
            <w:tcW w:type="dxa" w:w="2232"/>
            <w:vAlign w:val="center"/>
            <w:shd w:fill="F3F6F8"/>
          </w:tcPr>
          <w:p>
            <w:pPr>
              <w:spacing w:after="60" w:before="60"/>
            </w:pPr>
            <w:r>
              <w:rPr>
                <w:sz w:val="18"/>
              </w:rPr>
              <w:t>3. Strain or contradiction</w:t>
            </w:r>
          </w:p>
        </w:tc>
        <w:tc>
          <w:tcPr>
            <w:tcW w:type="dxa" w:w="5040"/>
            <w:vAlign w:val="center"/>
            <w:shd w:fill="F3F6F8"/>
          </w:tcPr>
          <w:p>
            <w:pPr>
              <w:spacing w:after="60" w:before="60"/>
            </w:pPr>
            <w:r>
              <w:rPr>
                <w:sz w:val="18"/>
              </w:rPr>
              <w:t>What event challenged the prior account, plan, or allocation?</w:t>
            </w:r>
          </w:p>
        </w:tc>
        <w:tc>
          <w:tcPr>
            <w:tcW w:type="dxa" w:w="2520"/>
            <w:vAlign w:val="center"/>
            <w:shd w:fill="F3F6F8"/>
          </w:tcPr>
          <w:p>
            <w:pPr>
              <w:spacing w:after="60" w:before="60"/>
            </w:pPr>
            <w:r>
              <w:rPr>
                <w:sz w:val="18"/>
              </w:rPr>
            </w:r>
          </w:p>
        </w:tc>
      </w:tr>
      <w:tr>
        <w:trPr>
          <w:cantSplit/>
        </w:trPr>
        <w:tc>
          <w:tcPr>
            <w:tcW w:type="dxa" w:w="2232"/>
            <w:vAlign w:val="center"/>
          </w:tcPr>
          <w:p>
            <w:pPr>
              <w:spacing w:after="60" w:before="60"/>
            </w:pPr>
            <w:r>
              <w:rPr>
                <w:sz w:val="18"/>
              </w:rPr>
              <w:t>4. Response to strain</w:t>
            </w:r>
          </w:p>
        </w:tc>
        <w:tc>
          <w:tcPr>
            <w:tcW w:type="dxa" w:w="5040"/>
            <w:vAlign w:val="center"/>
          </w:tcPr>
          <w:p>
            <w:pPr>
              <w:spacing w:after="60" w:before="60"/>
            </w:pPr>
            <w:r>
              <w:rPr>
                <w:sz w:val="18"/>
              </w:rPr>
              <w:t>Was there clarification, repair, denial, blame shift, withdrawal, or formal review?</w:t>
            </w:r>
          </w:p>
        </w:tc>
        <w:tc>
          <w:tcPr>
            <w:tcW w:type="dxa" w:w="2520"/>
            <w:vAlign w:val="center"/>
          </w:tcPr>
          <w:p>
            <w:pPr>
              <w:spacing w:after="60" w:before="60"/>
            </w:pPr>
            <w:r>
              <w:rPr>
                <w:sz w:val="18"/>
              </w:rPr>
            </w:r>
          </w:p>
        </w:tc>
      </w:tr>
      <w:tr>
        <w:trPr>
          <w:cantSplit/>
        </w:trPr>
        <w:tc>
          <w:tcPr>
            <w:tcW w:type="dxa" w:w="2232"/>
            <w:vAlign w:val="center"/>
            <w:shd w:fill="F3F6F8"/>
          </w:tcPr>
          <w:p>
            <w:pPr>
              <w:spacing w:after="60" w:before="60"/>
            </w:pPr>
            <w:r>
              <w:rPr>
                <w:sz w:val="18"/>
              </w:rPr>
              <w:t>5. Responsibility allocation</w:t>
            </w:r>
          </w:p>
        </w:tc>
        <w:tc>
          <w:tcPr>
            <w:tcW w:type="dxa" w:w="5040"/>
            <w:vAlign w:val="center"/>
            <w:shd w:fill="F3F6F8"/>
          </w:tcPr>
          <w:p>
            <w:pPr>
              <w:spacing w:after="60" w:before="60"/>
            </w:pPr>
            <w:r>
              <w:rPr>
                <w:sz w:val="18"/>
              </w:rPr>
              <w:t>Who was held responsible, by whom, and under what process? Was the standard consistent?</w:t>
            </w:r>
          </w:p>
        </w:tc>
        <w:tc>
          <w:tcPr>
            <w:tcW w:type="dxa" w:w="2520"/>
            <w:vAlign w:val="center"/>
            <w:shd w:fill="F3F6F8"/>
          </w:tcPr>
          <w:p>
            <w:pPr>
              <w:spacing w:after="60" w:before="60"/>
            </w:pPr>
            <w:r>
              <w:rPr>
                <w:sz w:val="18"/>
              </w:rPr>
            </w:r>
          </w:p>
        </w:tc>
      </w:tr>
      <w:tr>
        <w:trPr>
          <w:cantSplit/>
        </w:trPr>
        <w:tc>
          <w:tcPr>
            <w:tcW w:type="dxa" w:w="2232"/>
            <w:vAlign w:val="center"/>
          </w:tcPr>
          <w:p>
            <w:pPr>
              <w:spacing w:after="60" w:before="60"/>
            </w:pPr>
            <w:r>
              <w:rPr>
                <w:sz w:val="18"/>
              </w:rPr>
              <w:t>6. Outcome</w:t>
            </w:r>
          </w:p>
        </w:tc>
        <w:tc>
          <w:tcPr>
            <w:tcW w:type="dxa" w:w="5040"/>
            <w:vAlign w:val="center"/>
          </w:tcPr>
          <w:p>
            <w:pPr>
              <w:spacing w:after="60" w:before="60"/>
            </w:pPr>
            <w:r>
              <w:rPr>
                <w:sz w:val="18"/>
              </w:rPr>
              <w:t>Repair, continued cooperation, ordinary exit, exclusion, blame transfer, or unknown?</w:t>
            </w:r>
          </w:p>
        </w:tc>
        <w:tc>
          <w:tcPr>
            <w:tcW w:type="dxa" w:w="2520"/>
            <w:vAlign w:val="center"/>
          </w:tcPr>
          <w:p>
            <w:pPr>
              <w:spacing w:after="60" w:before="60"/>
            </w:pPr>
            <w:r>
              <w:rPr>
                <w:sz w:val="18"/>
              </w:rPr>
            </w:r>
          </w:p>
        </w:tc>
      </w:tr>
    </w:tbl>
    <w:p/>
    <w:p>
      <w:pPr>
        <w:pStyle w:val="Heading2"/>
      </w:pPr>
      <w:r>
        <w:t>Worksheet 11  Internal hypotheses and external evidence</w:t>
      </w:r>
    </w:p>
    <w:p>
      <w:r>
        <w:t>Internal mechanisms are conjectures unless supported by direct, reliable evidence. Keep the two columns separate.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484"/>
        <w:gridCol w:w="2484"/>
        <w:gridCol w:w="2484"/>
        <w:gridCol w:w="2484"/>
      </w:tblGrid>
      <w:tr>
        <w:trPr>
          <w:cantSplit/>
          <w:tblHeader w:val="true"/>
        </w:trPr>
        <w:tc>
          <w:tcPr>
            <w:tcW w:type="dxa" w:w="2376"/>
            <w:vAlign w:val="center"/>
            <w:shd w:fill="18324B"/>
          </w:tcPr>
          <w:p>
            <w:r>
              <w:rPr>
                <w:b/>
                <w:color w:val="FFFFFF"/>
                <w:sz w:val="18"/>
              </w:rPr>
              <w:t>Possible internal pressure (hypothesis only)</w:t>
            </w:r>
          </w:p>
        </w:tc>
        <w:tc>
          <w:tcPr>
            <w:tcW w:type="dxa" w:w="2592"/>
            <w:vAlign w:val="center"/>
            <w:shd w:fill="18324B"/>
          </w:tcPr>
          <w:p>
            <w:r>
              <w:rPr>
                <w:b/>
                <w:color w:val="FFFFFF"/>
                <w:sz w:val="18"/>
              </w:rPr>
              <w:t>Observable external behavior</w:t>
            </w:r>
          </w:p>
        </w:tc>
        <w:tc>
          <w:tcPr>
            <w:tcW w:type="dxa" w:w="2448"/>
            <w:vAlign w:val="center"/>
            <w:shd w:fill="18324B"/>
          </w:tcPr>
          <w:p>
            <w:r>
              <w:rPr>
                <w:b/>
                <w:color w:val="FFFFFF"/>
                <w:sz w:val="18"/>
              </w:rPr>
              <w:t>Alternative explanation</w:t>
            </w:r>
          </w:p>
        </w:tc>
        <w:tc>
          <w:tcPr>
            <w:tcW w:type="dxa" w:w="2376"/>
            <w:vAlign w:val="center"/>
            <w:shd w:fill="18324B"/>
          </w:tcPr>
          <w:p>
            <w:r>
              <w:rPr>
                <w:b/>
                <w:color w:val="FFFFFF"/>
                <w:sz w:val="18"/>
              </w:rPr>
              <w:t>What evidence could change my view?</w:t>
            </w:r>
          </w:p>
        </w:tc>
      </w:tr>
      <w:tr>
        <w:trPr>
          <w:cantSplit/>
        </w:trPr>
        <w:tc>
          <w:tcPr>
            <w:tcW w:type="dxa" w:w="2376"/>
            <w:vAlign w:val="center"/>
          </w:tcPr>
          <w:p>
            <w:pPr>
              <w:spacing w:after="60" w:before="60"/>
            </w:pPr>
            <w:r>
              <w:rPr>
                <w:sz w:val="18"/>
              </w:rPr>
              <w:t>Fear of losing status</w:t>
            </w:r>
          </w:p>
        </w:tc>
        <w:tc>
          <w:tcPr>
            <w:tcW w:type="dxa" w:w="2592"/>
            <w:vAlign w:val="center"/>
          </w:tcPr>
          <w:p>
            <w:pPr>
              <w:spacing w:after="60" w:before="60"/>
            </w:pPr>
            <w:r>
              <w:rPr>
                <w:sz w:val="18"/>
              </w:rPr>
            </w:r>
          </w:p>
        </w:tc>
        <w:tc>
          <w:tcPr>
            <w:tcW w:type="dxa" w:w="2448"/>
            <w:vAlign w:val="center"/>
          </w:tcPr>
          <w:p>
            <w:pPr>
              <w:spacing w:after="60" w:before="60"/>
            </w:pPr>
            <w:r>
              <w:rPr>
                <w:sz w:val="18"/>
              </w:rPr>
            </w:r>
          </w:p>
        </w:tc>
        <w:tc>
          <w:tcPr>
            <w:tcW w:type="dxa" w:w="2376"/>
            <w:vAlign w:val="center"/>
          </w:tcPr>
          <w:p>
            <w:pPr>
              <w:spacing w:after="60" w:before="60"/>
            </w:pPr>
            <w:r>
              <w:rPr>
                <w:sz w:val="18"/>
              </w:rPr>
            </w:r>
          </w:p>
        </w:tc>
      </w:tr>
      <w:tr>
        <w:trPr>
          <w:cantSplit/>
        </w:trPr>
        <w:tc>
          <w:tcPr>
            <w:tcW w:type="dxa" w:w="2376"/>
            <w:vAlign w:val="center"/>
            <w:shd w:fill="F3F6F8"/>
          </w:tcPr>
          <w:p>
            <w:pPr>
              <w:spacing w:after="60" w:before="60"/>
            </w:pPr>
            <w:r>
              <w:rPr>
                <w:sz w:val="18"/>
              </w:rPr>
              <w:t>Resource or role competition</w:t>
            </w:r>
          </w:p>
        </w:tc>
        <w:tc>
          <w:tcPr>
            <w:tcW w:type="dxa" w:w="2592"/>
            <w:vAlign w:val="center"/>
            <w:shd w:fill="F3F6F8"/>
          </w:tcPr>
          <w:p>
            <w:pPr>
              <w:spacing w:after="60" w:before="60"/>
            </w:pPr>
            <w:r>
              <w:rPr>
                <w:sz w:val="18"/>
              </w:rPr>
            </w:r>
          </w:p>
        </w:tc>
        <w:tc>
          <w:tcPr>
            <w:tcW w:type="dxa" w:w="2448"/>
            <w:vAlign w:val="center"/>
            <w:shd w:fill="F3F6F8"/>
          </w:tcPr>
          <w:p>
            <w:pPr>
              <w:spacing w:after="60" w:before="60"/>
            </w:pPr>
            <w:r>
              <w:rPr>
                <w:sz w:val="18"/>
              </w:rPr>
            </w:r>
          </w:p>
        </w:tc>
        <w:tc>
          <w:tcPr>
            <w:tcW w:type="dxa" w:w="2376"/>
            <w:vAlign w:val="center"/>
            <w:shd w:fill="F3F6F8"/>
          </w:tcPr>
          <w:p>
            <w:pPr>
              <w:spacing w:after="60" w:before="60"/>
            </w:pPr>
            <w:r>
              <w:rPr>
                <w:sz w:val="18"/>
              </w:rPr>
            </w:r>
          </w:p>
        </w:tc>
      </w:tr>
      <w:tr>
        <w:trPr>
          <w:cantSplit/>
        </w:trPr>
        <w:tc>
          <w:tcPr>
            <w:tcW w:type="dxa" w:w="2376"/>
            <w:vAlign w:val="center"/>
          </w:tcPr>
          <w:p>
            <w:pPr>
              <w:spacing w:after="60" w:before="60"/>
            </w:pPr>
            <w:r>
              <w:rPr>
                <w:sz w:val="18"/>
              </w:rPr>
              <w:t>Avoidance of accountability</w:t>
            </w:r>
          </w:p>
        </w:tc>
        <w:tc>
          <w:tcPr>
            <w:tcW w:type="dxa" w:w="2592"/>
            <w:vAlign w:val="center"/>
          </w:tcPr>
          <w:p>
            <w:pPr>
              <w:spacing w:after="60" w:before="60"/>
            </w:pPr>
            <w:r>
              <w:rPr>
                <w:sz w:val="18"/>
              </w:rPr>
            </w:r>
          </w:p>
        </w:tc>
        <w:tc>
          <w:tcPr>
            <w:tcW w:type="dxa" w:w="2448"/>
            <w:vAlign w:val="center"/>
          </w:tcPr>
          <w:p>
            <w:pPr>
              <w:spacing w:after="60" w:before="60"/>
            </w:pPr>
            <w:r>
              <w:rPr>
                <w:sz w:val="18"/>
              </w:rPr>
            </w:r>
          </w:p>
        </w:tc>
        <w:tc>
          <w:tcPr>
            <w:tcW w:type="dxa" w:w="2376"/>
            <w:vAlign w:val="center"/>
          </w:tcPr>
          <w:p>
            <w:pPr>
              <w:spacing w:after="60" w:before="60"/>
            </w:pPr>
            <w:r>
              <w:rPr>
                <w:sz w:val="18"/>
              </w:rPr>
            </w:r>
          </w:p>
        </w:tc>
      </w:tr>
      <w:tr>
        <w:trPr>
          <w:cantSplit/>
        </w:trPr>
        <w:tc>
          <w:tcPr>
            <w:tcW w:type="dxa" w:w="2376"/>
            <w:vAlign w:val="center"/>
            <w:shd w:fill="F3F6F8"/>
          </w:tcPr>
          <w:p>
            <w:pPr>
              <w:spacing w:after="60" w:before="60"/>
            </w:pPr>
            <w:r>
              <w:rPr>
                <w:sz w:val="18"/>
              </w:rPr>
              <w:t>Self-protection under stress</w:t>
            </w:r>
          </w:p>
        </w:tc>
        <w:tc>
          <w:tcPr>
            <w:tcW w:type="dxa" w:w="2592"/>
            <w:vAlign w:val="center"/>
            <w:shd w:fill="F3F6F8"/>
          </w:tcPr>
          <w:p>
            <w:pPr>
              <w:spacing w:after="60" w:before="60"/>
            </w:pPr>
            <w:r>
              <w:rPr>
                <w:sz w:val="18"/>
              </w:rPr>
            </w:r>
          </w:p>
        </w:tc>
        <w:tc>
          <w:tcPr>
            <w:tcW w:type="dxa" w:w="2448"/>
            <w:vAlign w:val="center"/>
            <w:shd w:fill="F3F6F8"/>
          </w:tcPr>
          <w:p>
            <w:pPr>
              <w:spacing w:after="60" w:before="60"/>
            </w:pPr>
            <w:r>
              <w:rPr>
                <w:sz w:val="18"/>
              </w:rPr>
            </w:r>
          </w:p>
        </w:tc>
        <w:tc>
          <w:tcPr>
            <w:tcW w:type="dxa" w:w="2376"/>
            <w:vAlign w:val="center"/>
            <w:shd w:fill="F3F6F8"/>
          </w:tcPr>
          <w:p>
            <w:pPr>
              <w:spacing w:after="60" w:before="60"/>
            </w:pPr>
            <w:r>
              <w:rPr>
                <w:sz w:val="18"/>
              </w:rPr>
            </w:r>
          </w:p>
        </w:tc>
      </w:tr>
      <w:tr>
        <w:trPr>
          <w:cantSplit/>
        </w:trPr>
        <w:tc>
          <w:tcPr>
            <w:tcW w:type="dxa" w:w="2376"/>
            <w:vAlign w:val="center"/>
          </w:tcPr>
          <w:p>
            <w:pPr>
              <w:spacing w:after="60" w:before="60"/>
            </w:pPr>
            <w:r>
              <w:rPr>
                <w:sz w:val="18"/>
              </w:rPr>
              <w:t>Other: __________________</w:t>
            </w:r>
          </w:p>
        </w:tc>
        <w:tc>
          <w:tcPr>
            <w:tcW w:type="dxa" w:w="2592"/>
            <w:vAlign w:val="center"/>
          </w:tcPr>
          <w:p>
            <w:pPr>
              <w:spacing w:after="60" w:before="60"/>
            </w:pPr>
            <w:r>
              <w:rPr>
                <w:sz w:val="18"/>
              </w:rPr>
            </w:r>
          </w:p>
        </w:tc>
        <w:tc>
          <w:tcPr>
            <w:tcW w:type="dxa" w:w="2448"/>
            <w:vAlign w:val="center"/>
          </w:tcPr>
          <w:p>
            <w:pPr>
              <w:spacing w:after="60" w:before="60"/>
            </w:pPr>
            <w:r>
              <w:rPr>
                <w:sz w:val="18"/>
              </w:rPr>
            </w:r>
          </w:p>
        </w:tc>
        <w:tc>
          <w:tcPr>
            <w:tcW w:type="dxa" w:w="2376"/>
            <w:vAlign w:val="center"/>
          </w:tcPr>
          <w:p>
            <w:pPr>
              <w:spacing w:after="60" w:before="60"/>
            </w:pPr>
            <w:r>
              <w:rPr>
                <w:sz w:val="18"/>
              </w:rPr>
            </w:r>
          </w:p>
        </w:tc>
      </w:tr>
    </w:tbl>
    <w:p/>
    <w:p>
      <w:pPr>
        <w:pStyle w:val="Heading2"/>
      </w:pPr>
      <w:r>
        <w:t>Worksheet 12  Episode-by-episode cost transfer</w:t>
      </w:r>
    </w:p>
    <w:p>
      <w:r>
        <w:t>Track concrete changes in work, reputation, access, safety, money, or support. A burden shift does not by itself prove intent.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87"/>
        <w:gridCol w:w="1987"/>
        <w:gridCol w:w="1987"/>
        <w:gridCol w:w="1987"/>
        <w:gridCol w:w="1987"/>
      </w:tblGrid>
      <w:tr>
        <w:trPr>
          <w:cantSplit/>
          <w:tblHeader w:val="true"/>
        </w:trPr>
        <w:tc>
          <w:tcPr>
            <w:tcW w:type="dxa" w:w="1512"/>
            <w:vAlign w:val="center"/>
            <w:shd w:fill="18324B"/>
          </w:tcPr>
          <w:p>
            <w:r>
              <w:rPr>
                <w:b/>
                <w:color w:val="FFFFFF"/>
                <w:sz w:val="18"/>
              </w:rPr>
              <w:t>Date / event</w:t>
            </w:r>
          </w:p>
        </w:tc>
        <w:tc>
          <w:tcPr>
            <w:tcW w:type="dxa" w:w="2016"/>
            <w:vAlign w:val="center"/>
            <w:shd w:fill="18324B"/>
          </w:tcPr>
          <w:p>
            <w:r>
              <w:rPr>
                <w:b/>
                <w:color w:val="FFFFFF"/>
                <w:sz w:val="18"/>
              </w:rPr>
              <w:t>Prior arrangement</w:t>
            </w:r>
          </w:p>
        </w:tc>
        <w:tc>
          <w:tcPr>
            <w:tcW w:type="dxa" w:w="2376"/>
            <w:vAlign w:val="center"/>
            <w:shd w:fill="18324B"/>
          </w:tcPr>
          <w:p>
            <w:r>
              <w:rPr>
                <w:b/>
                <w:color w:val="FFFFFF"/>
                <w:sz w:val="18"/>
              </w:rPr>
              <w:t>What changed and who decided?</w:t>
            </w:r>
          </w:p>
        </w:tc>
        <w:tc>
          <w:tcPr>
            <w:tcW w:type="dxa" w:w="1944"/>
            <w:vAlign w:val="center"/>
            <w:shd w:fill="18324B"/>
          </w:tcPr>
          <w:p>
            <w:r>
              <w:rPr>
                <w:b/>
                <w:color w:val="FFFFFF"/>
                <w:sz w:val="18"/>
              </w:rPr>
              <w:t>Who gained / carried cost?</w:t>
            </w:r>
          </w:p>
        </w:tc>
        <w:tc>
          <w:tcPr>
            <w:tcW w:type="dxa" w:w="1944"/>
            <w:vAlign w:val="center"/>
            <w:shd w:fill="18324B"/>
          </w:tcPr>
          <w:p>
            <w:r>
              <w:rPr>
                <w:b/>
                <w:color w:val="FFFFFF"/>
                <w:sz w:val="18"/>
              </w:rPr>
              <w:t>Source and confidence</w:t>
            </w:r>
          </w:p>
        </w:tc>
      </w:tr>
      <w:tr>
        <w:trPr>
          <w:cantSplit/>
        </w:trPr>
        <w:tc>
          <w:tcPr>
            <w:tcW w:type="dxa" w:w="1512"/>
            <w:vAlign w:val="center"/>
          </w:tcPr>
          <w:p>
            <w:pPr>
              <w:spacing w:after="60" w:before="60"/>
            </w:pPr>
            <w:r>
              <w:rPr>
                <w:sz w:val="18"/>
              </w:rPr>
            </w:r>
          </w:p>
        </w:tc>
        <w:tc>
          <w:tcPr>
            <w:tcW w:type="dxa" w:w="2016"/>
            <w:vAlign w:val="center"/>
          </w:tcPr>
          <w:p>
            <w:pPr>
              <w:spacing w:after="60" w:before="60"/>
            </w:pPr>
            <w:r>
              <w:rPr>
                <w:sz w:val="18"/>
              </w:rPr>
            </w:r>
          </w:p>
        </w:tc>
        <w:tc>
          <w:tcPr>
            <w:tcW w:type="dxa" w:w="2376"/>
            <w:vAlign w:val="center"/>
          </w:tcPr>
          <w:p>
            <w:pPr>
              <w:spacing w:after="60" w:before="60"/>
            </w:pPr>
            <w:r>
              <w:rPr>
                <w:sz w:val="18"/>
              </w:rPr>
            </w:r>
          </w:p>
        </w:tc>
        <w:tc>
          <w:tcPr>
            <w:tcW w:type="dxa" w:w="1944"/>
            <w:vAlign w:val="center"/>
          </w:tcPr>
          <w:p>
            <w:pPr>
              <w:spacing w:after="60" w:before="60"/>
            </w:pPr>
            <w:r>
              <w:rPr>
                <w:sz w:val="18"/>
              </w:rPr>
            </w:r>
          </w:p>
        </w:tc>
        <w:tc>
          <w:tcPr>
            <w:tcW w:type="dxa" w:w="1944"/>
            <w:vAlign w:val="center"/>
          </w:tcPr>
          <w:p>
            <w:pPr>
              <w:spacing w:after="60" w:before="60"/>
            </w:pPr>
            <w:r>
              <w:rPr>
                <w:sz w:val="18"/>
              </w:rPr>
            </w:r>
          </w:p>
        </w:tc>
      </w:tr>
      <w:tr>
        <w:trPr>
          <w:cantSplit/>
        </w:trPr>
        <w:tc>
          <w:tcPr>
            <w:tcW w:type="dxa" w:w="1512"/>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2376"/>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1944"/>
            <w:vAlign w:val="center"/>
            <w:shd w:fill="F3F6F8"/>
          </w:tcPr>
          <w:p>
            <w:pPr>
              <w:spacing w:after="60" w:before="60"/>
            </w:pPr>
            <w:r>
              <w:rPr>
                <w:sz w:val="18"/>
              </w:rPr>
            </w:r>
          </w:p>
        </w:tc>
      </w:tr>
      <w:tr>
        <w:trPr>
          <w:cantSplit/>
        </w:trPr>
        <w:tc>
          <w:tcPr>
            <w:tcW w:type="dxa" w:w="1512"/>
            <w:vAlign w:val="center"/>
          </w:tcPr>
          <w:p>
            <w:pPr>
              <w:spacing w:after="60" w:before="60"/>
            </w:pPr>
            <w:r>
              <w:rPr>
                <w:sz w:val="18"/>
              </w:rPr>
            </w:r>
          </w:p>
        </w:tc>
        <w:tc>
          <w:tcPr>
            <w:tcW w:type="dxa" w:w="2016"/>
            <w:vAlign w:val="center"/>
          </w:tcPr>
          <w:p>
            <w:pPr>
              <w:spacing w:after="60" w:before="60"/>
            </w:pPr>
            <w:r>
              <w:rPr>
                <w:sz w:val="18"/>
              </w:rPr>
            </w:r>
          </w:p>
        </w:tc>
        <w:tc>
          <w:tcPr>
            <w:tcW w:type="dxa" w:w="2376"/>
            <w:vAlign w:val="center"/>
          </w:tcPr>
          <w:p>
            <w:pPr>
              <w:spacing w:after="60" w:before="60"/>
            </w:pPr>
            <w:r>
              <w:rPr>
                <w:sz w:val="18"/>
              </w:rPr>
            </w:r>
          </w:p>
        </w:tc>
        <w:tc>
          <w:tcPr>
            <w:tcW w:type="dxa" w:w="1944"/>
            <w:vAlign w:val="center"/>
          </w:tcPr>
          <w:p>
            <w:pPr>
              <w:spacing w:after="60" w:before="60"/>
            </w:pPr>
            <w:r>
              <w:rPr>
                <w:sz w:val="18"/>
              </w:rPr>
            </w:r>
          </w:p>
        </w:tc>
        <w:tc>
          <w:tcPr>
            <w:tcW w:type="dxa" w:w="1944"/>
            <w:vAlign w:val="center"/>
          </w:tcPr>
          <w:p>
            <w:pPr>
              <w:spacing w:after="60" w:before="60"/>
            </w:pPr>
            <w:r>
              <w:rPr>
                <w:sz w:val="18"/>
              </w:rPr>
            </w:r>
          </w:p>
        </w:tc>
      </w:tr>
      <w:tr>
        <w:trPr>
          <w:cantSplit/>
        </w:trPr>
        <w:tc>
          <w:tcPr>
            <w:tcW w:type="dxa" w:w="1512"/>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2376"/>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1944"/>
            <w:vAlign w:val="center"/>
            <w:shd w:fill="F3F6F8"/>
          </w:tcPr>
          <w:p>
            <w:pPr>
              <w:spacing w:after="60" w:before="60"/>
            </w:pPr>
            <w:r>
              <w:rPr>
                <w:sz w:val="18"/>
              </w:rPr>
            </w:r>
          </w:p>
        </w:tc>
      </w:tr>
      <w:tr>
        <w:trPr>
          <w:cantSplit/>
        </w:trPr>
        <w:tc>
          <w:tcPr>
            <w:tcW w:type="dxa" w:w="1512"/>
            <w:vAlign w:val="center"/>
          </w:tcPr>
          <w:p>
            <w:pPr>
              <w:spacing w:after="60" w:before="60"/>
            </w:pPr>
            <w:r>
              <w:rPr>
                <w:sz w:val="18"/>
              </w:rPr>
            </w:r>
          </w:p>
        </w:tc>
        <w:tc>
          <w:tcPr>
            <w:tcW w:type="dxa" w:w="2016"/>
            <w:vAlign w:val="center"/>
          </w:tcPr>
          <w:p>
            <w:pPr>
              <w:spacing w:after="60" w:before="60"/>
            </w:pPr>
            <w:r>
              <w:rPr>
                <w:sz w:val="18"/>
              </w:rPr>
            </w:r>
          </w:p>
        </w:tc>
        <w:tc>
          <w:tcPr>
            <w:tcW w:type="dxa" w:w="2376"/>
            <w:vAlign w:val="center"/>
          </w:tcPr>
          <w:p>
            <w:pPr>
              <w:spacing w:after="60" w:before="60"/>
            </w:pPr>
            <w:r>
              <w:rPr>
                <w:sz w:val="18"/>
              </w:rPr>
            </w:r>
          </w:p>
        </w:tc>
        <w:tc>
          <w:tcPr>
            <w:tcW w:type="dxa" w:w="1944"/>
            <w:vAlign w:val="center"/>
          </w:tcPr>
          <w:p>
            <w:pPr>
              <w:spacing w:after="60" w:before="60"/>
            </w:pPr>
            <w:r>
              <w:rPr>
                <w:sz w:val="18"/>
              </w:rPr>
            </w:r>
          </w:p>
        </w:tc>
        <w:tc>
          <w:tcPr>
            <w:tcW w:type="dxa" w:w="1944"/>
            <w:vAlign w:val="center"/>
          </w:tcPr>
          <w:p>
            <w:pPr>
              <w:spacing w:after="60" w:before="60"/>
            </w:pPr>
            <w:r>
              <w:rPr>
                <w:sz w:val="18"/>
              </w:rPr>
            </w:r>
          </w:p>
        </w:tc>
      </w:tr>
    </w:tbl>
    <w:p/>
    <w:p>
      <w:pPr>
        <w:pStyle w:val="Heading2"/>
      </w:pPr>
      <w:r>
        <w:t>Worksheet 13  Network and network-of-networks map</w:t>
      </w:r>
    </w:p>
    <w:p>
      <w:r>
        <w:t>Use role names or pseudonyms. Use V = verified, R = reported, H = hypothesis. A line represents a documented communication or decision path, not presumed allegiance.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87"/>
        <w:gridCol w:w="1987"/>
        <w:gridCol w:w="1987"/>
        <w:gridCol w:w="1987"/>
        <w:gridCol w:w="1987"/>
      </w:tblGrid>
      <w:tr>
        <w:trPr>
          <w:cantSplit/>
          <w:tblHeader w:val="true"/>
        </w:trPr>
        <w:tc>
          <w:tcPr>
            <w:tcW w:type="dxa" w:w="2088"/>
            <w:vAlign w:val="center"/>
            <w:shd w:fill="18324B"/>
          </w:tcPr>
          <w:p>
            <w:r>
              <w:rPr>
                <w:b/>
                <w:color w:val="FFFFFF"/>
                <w:sz w:val="18"/>
              </w:rPr>
              <w:t>Person / group / channel</w:t>
            </w:r>
          </w:p>
        </w:tc>
        <w:tc>
          <w:tcPr>
            <w:tcW w:type="dxa" w:w="2160"/>
            <w:vAlign w:val="center"/>
            <w:shd w:fill="18324B"/>
          </w:tcPr>
          <w:p>
            <w:r>
              <w:rPr>
                <w:b/>
                <w:color w:val="FFFFFF"/>
                <w:sz w:val="18"/>
              </w:rPr>
              <w:t>Function in this event</w:t>
            </w:r>
          </w:p>
        </w:tc>
        <w:tc>
          <w:tcPr>
            <w:tcW w:type="dxa" w:w="1656"/>
            <w:vAlign w:val="center"/>
            <w:shd w:fill="18324B"/>
          </w:tcPr>
          <w:p>
            <w:r>
              <w:rPr>
                <w:b/>
                <w:color w:val="FFFFFF"/>
                <w:sz w:val="18"/>
              </w:rPr>
              <w:t>Connection code V/R/H</w:t>
            </w:r>
          </w:p>
        </w:tc>
        <w:tc>
          <w:tcPr>
            <w:tcW w:type="dxa" w:w="2376"/>
            <w:vAlign w:val="center"/>
            <w:shd w:fill="18324B"/>
          </w:tcPr>
          <w:p>
            <w:r>
              <w:rPr>
                <w:b/>
                <w:color w:val="FFFFFF"/>
                <w:sz w:val="18"/>
              </w:rPr>
              <w:t>What moved across the link?</w:t>
            </w:r>
          </w:p>
        </w:tc>
        <w:tc>
          <w:tcPr>
            <w:tcW w:type="dxa" w:w="1512"/>
            <w:vAlign w:val="center"/>
            <w:shd w:fill="18324B"/>
          </w:tcPr>
          <w:p>
            <w:r>
              <w:rPr>
                <w:b/>
                <w:color w:val="FFFFFF"/>
                <w:sz w:val="18"/>
              </w:rPr>
              <w:t>Need-to-know action</w:t>
            </w:r>
          </w:p>
        </w:tc>
      </w:tr>
      <w:tr>
        <w:trPr>
          <w:cantSplit/>
        </w:trPr>
        <w:tc>
          <w:tcPr>
            <w:tcW w:type="dxa" w:w="2088"/>
            <w:vAlign w:val="center"/>
          </w:tcPr>
          <w:p>
            <w:pPr>
              <w:spacing w:after="60" w:before="60"/>
            </w:pPr>
            <w:r>
              <w:rPr>
                <w:sz w:val="18"/>
              </w:rPr>
            </w:r>
          </w:p>
        </w:tc>
        <w:tc>
          <w:tcPr>
            <w:tcW w:type="dxa" w:w="2160"/>
            <w:vAlign w:val="center"/>
          </w:tcPr>
          <w:p>
            <w:pPr>
              <w:spacing w:after="60" w:before="60"/>
            </w:pPr>
            <w:r>
              <w:rPr>
                <w:sz w:val="18"/>
              </w:rPr>
            </w:r>
          </w:p>
        </w:tc>
        <w:tc>
          <w:tcPr>
            <w:tcW w:type="dxa" w:w="1656"/>
            <w:vAlign w:val="center"/>
          </w:tcPr>
          <w:p>
            <w:pPr>
              <w:spacing w:after="60" w:before="60"/>
            </w:pPr>
            <w:r>
              <w:rPr>
                <w:sz w:val="18"/>
              </w:rPr>
            </w:r>
          </w:p>
        </w:tc>
        <w:tc>
          <w:tcPr>
            <w:tcW w:type="dxa" w:w="2376"/>
            <w:vAlign w:val="center"/>
          </w:tcPr>
          <w:p>
            <w:pPr>
              <w:spacing w:after="60" w:before="60"/>
            </w:pPr>
            <w:r>
              <w:rPr>
                <w:sz w:val="18"/>
              </w:rPr>
            </w:r>
          </w:p>
        </w:tc>
        <w:tc>
          <w:tcPr>
            <w:tcW w:type="dxa" w:w="1512"/>
            <w:vAlign w:val="center"/>
          </w:tcPr>
          <w:p>
            <w:pPr>
              <w:spacing w:after="60" w:before="60"/>
            </w:pPr>
            <w:r>
              <w:rPr>
                <w:sz w:val="18"/>
              </w:rPr>
            </w:r>
          </w:p>
        </w:tc>
      </w:tr>
      <w:tr>
        <w:trPr>
          <w:cantSplit/>
        </w:trPr>
        <w:tc>
          <w:tcPr>
            <w:tcW w:type="dxa" w:w="2088"/>
            <w:vAlign w:val="center"/>
            <w:shd w:fill="F3F6F8"/>
          </w:tcPr>
          <w:p>
            <w:pPr>
              <w:spacing w:after="60" w:before="60"/>
            </w:pPr>
            <w:r>
              <w:rPr>
                <w:sz w:val="18"/>
              </w:rPr>
            </w:r>
          </w:p>
        </w:tc>
        <w:tc>
          <w:tcPr>
            <w:tcW w:type="dxa" w:w="2160"/>
            <w:vAlign w:val="center"/>
            <w:shd w:fill="F3F6F8"/>
          </w:tcPr>
          <w:p>
            <w:pPr>
              <w:spacing w:after="60" w:before="60"/>
            </w:pPr>
            <w:r>
              <w:rPr>
                <w:sz w:val="18"/>
              </w:rPr>
            </w:r>
          </w:p>
        </w:tc>
        <w:tc>
          <w:tcPr>
            <w:tcW w:type="dxa" w:w="1656"/>
            <w:vAlign w:val="center"/>
            <w:shd w:fill="F3F6F8"/>
          </w:tcPr>
          <w:p>
            <w:pPr>
              <w:spacing w:after="60" w:before="60"/>
            </w:pPr>
            <w:r>
              <w:rPr>
                <w:sz w:val="18"/>
              </w:rPr>
            </w:r>
          </w:p>
        </w:tc>
        <w:tc>
          <w:tcPr>
            <w:tcW w:type="dxa" w:w="2376"/>
            <w:vAlign w:val="center"/>
            <w:shd w:fill="F3F6F8"/>
          </w:tcPr>
          <w:p>
            <w:pPr>
              <w:spacing w:after="60" w:before="60"/>
            </w:pPr>
            <w:r>
              <w:rPr>
                <w:sz w:val="18"/>
              </w:rPr>
            </w:r>
          </w:p>
        </w:tc>
        <w:tc>
          <w:tcPr>
            <w:tcW w:type="dxa" w:w="1512"/>
            <w:vAlign w:val="center"/>
            <w:shd w:fill="F3F6F8"/>
          </w:tcPr>
          <w:p>
            <w:pPr>
              <w:spacing w:after="60" w:before="60"/>
            </w:pPr>
            <w:r>
              <w:rPr>
                <w:sz w:val="18"/>
              </w:rPr>
            </w:r>
          </w:p>
        </w:tc>
      </w:tr>
      <w:tr>
        <w:trPr>
          <w:cantSplit/>
        </w:trPr>
        <w:tc>
          <w:tcPr>
            <w:tcW w:type="dxa" w:w="2088"/>
            <w:vAlign w:val="center"/>
          </w:tcPr>
          <w:p>
            <w:pPr>
              <w:spacing w:after="60" w:before="60"/>
            </w:pPr>
            <w:r>
              <w:rPr>
                <w:sz w:val="18"/>
              </w:rPr>
            </w:r>
          </w:p>
        </w:tc>
        <w:tc>
          <w:tcPr>
            <w:tcW w:type="dxa" w:w="2160"/>
            <w:vAlign w:val="center"/>
          </w:tcPr>
          <w:p>
            <w:pPr>
              <w:spacing w:after="60" w:before="60"/>
            </w:pPr>
            <w:r>
              <w:rPr>
                <w:sz w:val="18"/>
              </w:rPr>
            </w:r>
          </w:p>
        </w:tc>
        <w:tc>
          <w:tcPr>
            <w:tcW w:type="dxa" w:w="1656"/>
            <w:vAlign w:val="center"/>
          </w:tcPr>
          <w:p>
            <w:pPr>
              <w:spacing w:after="60" w:before="60"/>
            </w:pPr>
            <w:r>
              <w:rPr>
                <w:sz w:val="18"/>
              </w:rPr>
            </w:r>
          </w:p>
        </w:tc>
        <w:tc>
          <w:tcPr>
            <w:tcW w:type="dxa" w:w="2376"/>
            <w:vAlign w:val="center"/>
          </w:tcPr>
          <w:p>
            <w:pPr>
              <w:spacing w:after="60" w:before="60"/>
            </w:pPr>
            <w:r>
              <w:rPr>
                <w:sz w:val="18"/>
              </w:rPr>
            </w:r>
          </w:p>
        </w:tc>
        <w:tc>
          <w:tcPr>
            <w:tcW w:type="dxa" w:w="1512"/>
            <w:vAlign w:val="center"/>
          </w:tcPr>
          <w:p>
            <w:pPr>
              <w:spacing w:after="60" w:before="60"/>
            </w:pPr>
            <w:r>
              <w:rPr>
                <w:sz w:val="18"/>
              </w:rPr>
            </w:r>
          </w:p>
        </w:tc>
      </w:tr>
      <w:tr>
        <w:trPr>
          <w:cantSplit/>
        </w:trPr>
        <w:tc>
          <w:tcPr>
            <w:tcW w:type="dxa" w:w="2088"/>
            <w:vAlign w:val="center"/>
            <w:shd w:fill="F3F6F8"/>
          </w:tcPr>
          <w:p>
            <w:pPr>
              <w:spacing w:after="60" w:before="60"/>
            </w:pPr>
            <w:r>
              <w:rPr>
                <w:sz w:val="18"/>
              </w:rPr>
            </w:r>
          </w:p>
        </w:tc>
        <w:tc>
          <w:tcPr>
            <w:tcW w:type="dxa" w:w="2160"/>
            <w:vAlign w:val="center"/>
            <w:shd w:fill="F3F6F8"/>
          </w:tcPr>
          <w:p>
            <w:pPr>
              <w:spacing w:after="60" w:before="60"/>
            </w:pPr>
            <w:r>
              <w:rPr>
                <w:sz w:val="18"/>
              </w:rPr>
            </w:r>
          </w:p>
        </w:tc>
        <w:tc>
          <w:tcPr>
            <w:tcW w:type="dxa" w:w="1656"/>
            <w:vAlign w:val="center"/>
            <w:shd w:fill="F3F6F8"/>
          </w:tcPr>
          <w:p>
            <w:pPr>
              <w:spacing w:after="60" w:before="60"/>
            </w:pPr>
            <w:r>
              <w:rPr>
                <w:sz w:val="18"/>
              </w:rPr>
            </w:r>
          </w:p>
        </w:tc>
        <w:tc>
          <w:tcPr>
            <w:tcW w:type="dxa" w:w="2376"/>
            <w:vAlign w:val="center"/>
            <w:shd w:fill="F3F6F8"/>
          </w:tcPr>
          <w:p>
            <w:pPr>
              <w:spacing w:after="60" w:before="60"/>
            </w:pPr>
            <w:r>
              <w:rPr>
                <w:sz w:val="18"/>
              </w:rPr>
            </w:r>
          </w:p>
        </w:tc>
        <w:tc>
          <w:tcPr>
            <w:tcW w:type="dxa" w:w="1512"/>
            <w:vAlign w:val="center"/>
            <w:shd w:fill="F3F6F8"/>
          </w:tcPr>
          <w:p>
            <w:pPr>
              <w:spacing w:after="60" w:before="60"/>
            </w:pPr>
            <w:r>
              <w:rPr>
                <w:sz w:val="18"/>
              </w:rPr>
            </w:r>
          </w:p>
        </w:tc>
      </w:tr>
      <w:tr>
        <w:trPr>
          <w:cantSplit/>
        </w:trPr>
        <w:tc>
          <w:tcPr>
            <w:tcW w:type="dxa" w:w="2088"/>
            <w:vAlign w:val="center"/>
          </w:tcPr>
          <w:p>
            <w:pPr>
              <w:spacing w:after="60" w:before="60"/>
            </w:pPr>
            <w:r>
              <w:rPr>
                <w:sz w:val="18"/>
              </w:rPr>
            </w:r>
          </w:p>
        </w:tc>
        <w:tc>
          <w:tcPr>
            <w:tcW w:type="dxa" w:w="2160"/>
            <w:vAlign w:val="center"/>
          </w:tcPr>
          <w:p>
            <w:pPr>
              <w:spacing w:after="60" w:before="60"/>
            </w:pPr>
            <w:r>
              <w:rPr>
                <w:sz w:val="18"/>
              </w:rPr>
            </w:r>
          </w:p>
        </w:tc>
        <w:tc>
          <w:tcPr>
            <w:tcW w:type="dxa" w:w="1656"/>
            <w:vAlign w:val="center"/>
          </w:tcPr>
          <w:p>
            <w:pPr>
              <w:spacing w:after="60" w:before="60"/>
            </w:pPr>
            <w:r>
              <w:rPr>
                <w:sz w:val="18"/>
              </w:rPr>
            </w:r>
          </w:p>
        </w:tc>
        <w:tc>
          <w:tcPr>
            <w:tcW w:type="dxa" w:w="2376"/>
            <w:vAlign w:val="center"/>
          </w:tcPr>
          <w:p>
            <w:pPr>
              <w:spacing w:after="60" w:before="60"/>
            </w:pPr>
            <w:r>
              <w:rPr>
                <w:sz w:val="18"/>
              </w:rPr>
            </w:r>
          </w:p>
        </w:tc>
        <w:tc>
          <w:tcPr>
            <w:tcW w:type="dxa" w:w="1512"/>
            <w:vAlign w:val="center"/>
          </w:tcPr>
          <w:p>
            <w:pPr>
              <w:spacing w:after="60" w:before="60"/>
            </w:pPr>
            <w:r>
              <w:rPr>
                <w:sz w:val="18"/>
              </w:rPr>
            </w:r>
          </w:p>
        </w:tc>
      </w:tr>
      <w:tr>
        <w:trPr>
          <w:cantSplit/>
        </w:trPr>
        <w:tc>
          <w:tcPr>
            <w:tcW w:type="dxa" w:w="2088"/>
            <w:vAlign w:val="center"/>
            <w:shd w:fill="F3F6F8"/>
          </w:tcPr>
          <w:p>
            <w:pPr>
              <w:spacing w:after="60" w:before="60"/>
            </w:pPr>
            <w:r>
              <w:rPr>
                <w:sz w:val="18"/>
              </w:rPr>
            </w:r>
          </w:p>
        </w:tc>
        <w:tc>
          <w:tcPr>
            <w:tcW w:type="dxa" w:w="2160"/>
            <w:vAlign w:val="center"/>
            <w:shd w:fill="F3F6F8"/>
          </w:tcPr>
          <w:p>
            <w:pPr>
              <w:spacing w:after="60" w:before="60"/>
            </w:pPr>
            <w:r>
              <w:rPr>
                <w:sz w:val="18"/>
              </w:rPr>
            </w:r>
          </w:p>
        </w:tc>
        <w:tc>
          <w:tcPr>
            <w:tcW w:type="dxa" w:w="1656"/>
            <w:vAlign w:val="center"/>
            <w:shd w:fill="F3F6F8"/>
          </w:tcPr>
          <w:p>
            <w:pPr>
              <w:spacing w:after="60" w:before="60"/>
            </w:pPr>
            <w:r>
              <w:rPr>
                <w:sz w:val="18"/>
              </w:rPr>
            </w:r>
          </w:p>
        </w:tc>
        <w:tc>
          <w:tcPr>
            <w:tcW w:type="dxa" w:w="2376"/>
            <w:vAlign w:val="center"/>
            <w:shd w:fill="F3F6F8"/>
          </w:tcPr>
          <w:p>
            <w:pPr>
              <w:spacing w:after="60" w:before="60"/>
            </w:pPr>
            <w:r>
              <w:rPr>
                <w:sz w:val="18"/>
              </w:rPr>
            </w:r>
          </w:p>
        </w:tc>
        <w:tc>
          <w:tcPr>
            <w:tcW w:type="dxa" w:w="1512"/>
            <w:vAlign w:val="center"/>
            <w:shd w:fill="F3F6F8"/>
          </w:tcPr>
          <w:p>
            <w:pPr>
              <w:spacing w:after="60" w:before="60"/>
            </w:pPr>
            <w:r>
              <w:rPr>
                <w:sz w:val="18"/>
              </w:rPr>
            </w:r>
          </w:p>
        </w:tc>
      </w:tr>
    </w:tbl>
    <w:p/>
    <w:p>
      <w:r>
        <w:t>What process control or neutral review could reduce distortion across these networks?</w:t>
      </w:r>
    </w:p>
    <w:p>
      <w:pPr>
        <w:spacing w:after="160"/>
      </w:pPr>
      <w:r>
        <w:t>________________________________________________________________________________</w:t>
      </w:r>
    </w:p>
    <w:p>
      <w:pPr>
        <w:spacing w:after="160"/>
      </w:pPr>
      <w:r>
        <w:t>________________________________________________________________________________</w:t>
      </w:r>
    </w:p>
    <w:p>
      <w:pPr>
        <w:pStyle w:val="Heading2"/>
      </w:pPr>
      <w:r>
        <w:t>Worksheet 14  Test “everyone eventually gets blamed”</w:t>
      </w:r>
    </w:p>
    <w:p>
      <w:r>
        <w:t>Do not treat a dramatic example as proof of a universal rule. List all relevant cases in the defined window, including contrary and unknown outcomes.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87"/>
        <w:gridCol w:w="1987"/>
        <w:gridCol w:w="1987"/>
        <w:gridCol w:w="1987"/>
        <w:gridCol w:w="1987"/>
      </w:tblGrid>
      <w:tr>
        <w:trPr>
          <w:cantSplit/>
          <w:tblHeader w:val="true"/>
        </w:trPr>
        <w:tc>
          <w:tcPr>
            <w:tcW w:type="dxa" w:w="1944"/>
            <w:vAlign w:val="center"/>
            <w:shd w:fill="18324B"/>
          </w:tcPr>
          <w:p>
            <w:r>
              <w:rPr>
                <w:b/>
                <w:color w:val="FFFFFF"/>
                <w:sz w:val="18"/>
              </w:rPr>
              <w:t>Case / role (pseudonym)</w:t>
            </w:r>
          </w:p>
        </w:tc>
        <w:tc>
          <w:tcPr>
            <w:tcW w:type="dxa" w:w="1944"/>
            <w:vAlign w:val="center"/>
            <w:shd w:fill="18324B"/>
          </w:tcPr>
          <w:p>
            <w:r>
              <w:rPr>
                <w:b/>
                <w:color w:val="FFFFFF"/>
                <w:sz w:val="18"/>
              </w:rPr>
              <w:t>Outcome category</w:t>
            </w:r>
          </w:p>
        </w:tc>
        <w:tc>
          <w:tcPr>
            <w:tcW w:type="dxa" w:w="1944"/>
            <w:vAlign w:val="center"/>
            <w:shd w:fill="18324B"/>
          </w:tcPr>
          <w:p>
            <w:r>
              <w:rPr>
                <w:b/>
                <w:color w:val="FFFFFF"/>
                <w:sz w:val="18"/>
              </w:rPr>
              <w:t>Observed blame transfer?</w:t>
            </w:r>
          </w:p>
        </w:tc>
        <w:tc>
          <w:tcPr>
            <w:tcW w:type="dxa" w:w="1800"/>
            <w:vAlign w:val="center"/>
            <w:shd w:fill="18324B"/>
          </w:tcPr>
          <w:p>
            <w:r>
              <w:rPr>
                <w:b/>
                <w:color w:val="FFFFFF"/>
                <w:sz w:val="18"/>
              </w:rPr>
              <w:t>Evidence quality</w:t>
            </w:r>
          </w:p>
        </w:tc>
        <w:tc>
          <w:tcPr>
            <w:tcW w:type="dxa" w:w="2160"/>
            <w:vAlign w:val="center"/>
            <w:shd w:fill="18324B"/>
          </w:tcPr>
          <w:p>
            <w:r>
              <w:rPr>
                <w:b/>
                <w:color w:val="FFFFFF"/>
                <w:sz w:val="18"/>
              </w:rPr>
              <w:t>Counterexample or unknown</w:t>
            </w:r>
          </w:p>
        </w:tc>
      </w:tr>
      <w:tr>
        <w:trPr>
          <w:cantSplit/>
        </w:trPr>
        <w:tc>
          <w:tcPr>
            <w:tcW w:type="dxa" w:w="1944"/>
            <w:vAlign w:val="center"/>
          </w:tcPr>
          <w:p>
            <w:pPr>
              <w:spacing w:after="60" w:before="60"/>
            </w:pPr>
            <w:r>
              <w:rPr>
                <w:sz w:val="18"/>
              </w:rPr>
            </w:r>
          </w:p>
        </w:tc>
        <w:tc>
          <w:tcPr>
            <w:tcW w:type="dxa" w:w="1944"/>
            <w:vAlign w:val="center"/>
          </w:tcPr>
          <w:p>
            <w:pPr>
              <w:spacing w:after="60" w:before="60"/>
            </w:pPr>
            <w:r>
              <w:rPr>
                <w:sz w:val="18"/>
              </w:rPr>
            </w:r>
          </w:p>
        </w:tc>
        <w:tc>
          <w:tcPr>
            <w:tcW w:type="dxa" w:w="1944"/>
            <w:vAlign w:val="center"/>
          </w:tcPr>
          <w:p>
            <w:pPr>
              <w:spacing w:after="60" w:before="60"/>
            </w:pPr>
            <w:r>
              <w:rPr>
                <w:sz w:val="18"/>
              </w:rPr>
            </w:r>
          </w:p>
        </w:tc>
        <w:tc>
          <w:tcPr>
            <w:tcW w:type="dxa" w:w="1800"/>
            <w:vAlign w:val="center"/>
          </w:tcPr>
          <w:p>
            <w:pPr>
              <w:spacing w:after="60" w:before="60"/>
            </w:pPr>
            <w:r>
              <w:rPr>
                <w:sz w:val="18"/>
              </w:rPr>
            </w:r>
          </w:p>
        </w:tc>
        <w:tc>
          <w:tcPr>
            <w:tcW w:type="dxa" w:w="2160"/>
            <w:vAlign w:val="center"/>
          </w:tcPr>
          <w:p>
            <w:pPr>
              <w:spacing w:after="60" w:before="60"/>
            </w:pPr>
            <w:r>
              <w:rPr>
                <w:sz w:val="18"/>
              </w:rPr>
            </w:r>
          </w:p>
        </w:tc>
      </w:tr>
      <w:tr>
        <w:trPr>
          <w:cantSplit/>
        </w:trPr>
        <w:tc>
          <w:tcPr>
            <w:tcW w:type="dxa" w:w="1944"/>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1800"/>
            <w:vAlign w:val="center"/>
            <w:shd w:fill="F3F6F8"/>
          </w:tcPr>
          <w:p>
            <w:pPr>
              <w:spacing w:after="60" w:before="60"/>
            </w:pPr>
            <w:r>
              <w:rPr>
                <w:sz w:val="18"/>
              </w:rPr>
            </w:r>
          </w:p>
        </w:tc>
        <w:tc>
          <w:tcPr>
            <w:tcW w:type="dxa" w:w="2160"/>
            <w:vAlign w:val="center"/>
            <w:shd w:fill="F3F6F8"/>
          </w:tcPr>
          <w:p>
            <w:pPr>
              <w:spacing w:after="60" w:before="60"/>
            </w:pPr>
            <w:r>
              <w:rPr>
                <w:sz w:val="18"/>
              </w:rPr>
            </w:r>
          </w:p>
        </w:tc>
      </w:tr>
      <w:tr>
        <w:trPr>
          <w:cantSplit/>
        </w:trPr>
        <w:tc>
          <w:tcPr>
            <w:tcW w:type="dxa" w:w="1944"/>
            <w:vAlign w:val="center"/>
          </w:tcPr>
          <w:p>
            <w:pPr>
              <w:spacing w:after="60" w:before="60"/>
            </w:pPr>
            <w:r>
              <w:rPr>
                <w:sz w:val="18"/>
              </w:rPr>
            </w:r>
          </w:p>
        </w:tc>
        <w:tc>
          <w:tcPr>
            <w:tcW w:type="dxa" w:w="1944"/>
            <w:vAlign w:val="center"/>
          </w:tcPr>
          <w:p>
            <w:pPr>
              <w:spacing w:after="60" w:before="60"/>
            </w:pPr>
            <w:r>
              <w:rPr>
                <w:sz w:val="18"/>
              </w:rPr>
            </w:r>
          </w:p>
        </w:tc>
        <w:tc>
          <w:tcPr>
            <w:tcW w:type="dxa" w:w="1944"/>
            <w:vAlign w:val="center"/>
          </w:tcPr>
          <w:p>
            <w:pPr>
              <w:spacing w:after="60" w:before="60"/>
            </w:pPr>
            <w:r>
              <w:rPr>
                <w:sz w:val="18"/>
              </w:rPr>
            </w:r>
          </w:p>
        </w:tc>
        <w:tc>
          <w:tcPr>
            <w:tcW w:type="dxa" w:w="1800"/>
            <w:vAlign w:val="center"/>
          </w:tcPr>
          <w:p>
            <w:pPr>
              <w:spacing w:after="60" w:before="60"/>
            </w:pPr>
            <w:r>
              <w:rPr>
                <w:sz w:val="18"/>
              </w:rPr>
            </w:r>
          </w:p>
        </w:tc>
        <w:tc>
          <w:tcPr>
            <w:tcW w:type="dxa" w:w="2160"/>
            <w:vAlign w:val="center"/>
          </w:tcPr>
          <w:p>
            <w:pPr>
              <w:spacing w:after="60" w:before="60"/>
            </w:pPr>
            <w:r>
              <w:rPr>
                <w:sz w:val="18"/>
              </w:rPr>
            </w:r>
          </w:p>
        </w:tc>
      </w:tr>
      <w:tr>
        <w:trPr>
          <w:cantSplit/>
        </w:trPr>
        <w:tc>
          <w:tcPr>
            <w:tcW w:type="dxa" w:w="1944"/>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1800"/>
            <w:vAlign w:val="center"/>
            <w:shd w:fill="F3F6F8"/>
          </w:tcPr>
          <w:p>
            <w:pPr>
              <w:spacing w:after="60" w:before="60"/>
            </w:pPr>
            <w:r>
              <w:rPr>
                <w:sz w:val="18"/>
              </w:rPr>
            </w:r>
          </w:p>
        </w:tc>
        <w:tc>
          <w:tcPr>
            <w:tcW w:type="dxa" w:w="2160"/>
            <w:vAlign w:val="center"/>
            <w:shd w:fill="F3F6F8"/>
          </w:tcPr>
          <w:p>
            <w:pPr>
              <w:spacing w:after="60" w:before="60"/>
            </w:pPr>
            <w:r>
              <w:rPr>
                <w:sz w:val="18"/>
              </w:rPr>
            </w:r>
          </w:p>
        </w:tc>
      </w:tr>
      <w:tr>
        <w:trPr>
          <w:cantSplit/>
        </w:trPr>
        <w:tc>
          <w:tcPr>
            <w:tcW w:type="dxa" w:w="1944"/>
            <w:vAlign w:val="center"/>
          </w:tcPr>
          <w:p>
            <w:pPr>
              <w:spacing w:after="60" w:before="60"/>
            </w:pPr>
            <w:r>
              <w:rPr>
                <w:sz w:val="18"/>
              </w:rPr>
            </w:r>
          </w:p>
        </w:tc>
        <w:tc>
          <w:tcPr>
            <w:tcW w:type="dxa" w:w="1944"/>
            <w:vAlign w:val="center"/>
          </w:tcPr>
          <w:p>
            <w:pPr>
              <w:spacing w:after="60" w:before="60"/>
            </w:pPr>
            <w:r>
              <w:rPr>
                <w:sz w:val="18"/>
              </w:rPr>
            </w:r>
          </w:p>
        </w:tc>
        <w:tc>
          <w:tcPr>
            <w:tcW w:type="dxa" w:w="1944"/>
            <w:vAlign w:val="center"/>
          </w:tcPr>
          <w:p>
            <w:pPr>
              <w:spacing w:after="60" w:before="60"/>
            </w:pPr>
            <w:r>
              <w:rPr>
                <w:sz w:val="18"/>
              </w:rPr>
            </w:r>
          </w:p>
        </w:tc>
        <w:tc>
          <w:tcPr>
            <w:tcW w:type="dxa" w:w="1800"/>
            <w:vAlign w:val="center"/>
          </w:tcPr>
          <w:p>
            <w:pPr>
              <w:spacing w:after="60" w:before="60"/>
            </w:pPr>
            <w:r>
              <w:rPr>
                <w:sz w:val="18"/>
              </w:rPr>
            </w:r>
          </w:p>
        </w:tc>
        <w:tc>
          <w:tcPr>
            <w:tcW w:type="dxa" w:w="2160"/>
            <w:vAlign w:val="center"/>
          </w:tcPr>
          <w:p>
            <w:pPr>
              <w:spacing w:after="60" w:before="60"/>
            </w:pPr>
            <w:r>
              <w:rPr>
                <w:sz w:val="18"/>
              </w:rPr>
            </w:r>
          </w:p>
        </w:tc>
      </w:tr>
      <w:tr>
        <w:trPr>
          <w:cantSplit/>
        </w:trPr>
        <w:tc>
          <w:tcPr>
            <w:tcW w:type="dxa" w:w="1944"/>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1800"/>
            <w:vAlign w:val="center"/>
            <w:shd w:fill="F3F6F8"/>
          </w:tcPr>
          <w:p>
            <w:pPr>
              <w:spacing w:after="60" w:before="60"/>
            </w:pPr>
            <w:r>
              <w:rPr>
                <w:sz w:val="18"/>
              </w:rPr>
            </w:r>
          </w:p>
        </w:tc>
        <w:tc>
          <w:tcPr>
            <w:tcW w:type="dxa" w:w="2160"/>
            <w:vAlign w:val="center"/>
            <w:shd w:fill="F3F6F8"/>
          </w:tcPr>
          <w:p>
            <w:pPr>
              <w:spacing w:after="60" w:before="60"/>
            </w:pPr>
            <w:r>
              <w:rPr>
                <w:sz w:val="18"/>
              </w:rPr>
            </w:r>
          </w:p>
        </w:tc>
      </w:tr>
      <w:tr>
        <w:trPr>
          <w:cantSplit/>
        </w:trPr>
        <w:tc>
          <w:tcPr>
            <w:tcW w:type="dxa" w:w="1944"/>
            <w:vAlign w:val="center"/>
          </w:tcPr>
          <w:p>
            <w:pPr>
              <w:spacing w:after="60" w:before="60"/>
            </w:pPr>
            <w:r>
              <w:rPr>
                <w:sz w:val="18"/>
              </w:rPr>
            </w:r>
          </w:p>
        </w:tc>
        <w:tc>
          <w:tcPr>
            <w:tcW w:type="dxa" w:w="1944"/>
            <w:vAlign w:val="center"/>
          </w:tcPr>
          <w:p>
            <w:pPr>
              <w:spacing w:after="60" w:before="60"/>
            </w:pPr>
            <w:r>
              <w:rPr>
                <w:sz w:val="18"/>
              </w:rPr>
            </w:r>
          </w:p>
        </w:tc>
        <w:tc>
          <w:tcPr>
            <w:tcW w:type="dxa" w:w="1944"/>
            <w:vAlign w:val="center"/>
          </w:tcPr>
          <w:p>
            <w:pPr>
              <w:spacing w:after="60" w:before="60"/>
            </w:pPr>
            <w:r>
              <w:rPr>
                <w:sz w:val="18"/>
              </w:rPr>
            </w:r>
          </w:p>
        </w:tc>
        <w:tc>
          <w:tcPr>
            <w:tcW w:type="dxa" w:w="1800"/>
            <w:vAlign w:val="center"/>
          </w:tcPr>
          <w:p>
            <w:pPr>
              <w:spacing w:after="60" w:before="60"/>
            </w:pPr>
            <w:r>
              <w:rPr>
                <w:sz w:val="18"/>
              </w:rPr>
            </w:r>
          </w:p>
        </w:tc>
        <w:tc>
          <w:tcPr>
            <w:tcW w:type="dxa" w:w="2160"/>
            <w:vAlign w:val="center"/>
          </w:tcPr>
          <w:p>
            <w:pPr>
              <w:spacing w:after="60" w:before="60"/>
            </w:pPr>
            <w:r>
              <w:rPr>
                <w:sz w:val="18"/>
              </w:rPr>
            </w:r>
          </w:p>
        </w:tc>
      </w:tr>
    </w:tbl>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cantSplit/>
          <w:tblHeader w:val="true"/>
        </w:trPr>
        <w:tc>
          <w:tcPr>
            <w:tcW w:type="dxa" w:w="6480"/>
            <w:vAlign w:val="center"/>
            <w:shd w:fill="18324B"/>
          </w:tcPr>
          <w:p>
            <w:r>
              <w:rPr>
                <w:b/>
                <w:color w:val="FFFFFF"/>
                <w:sz w:val="18"/>
              </w:rPr>
              <w:t>Outcome category</w:t>
            </w:r>
          </w:p>
        </w:tc>
        <w:tc>
          <w:tcPr>
            <w:tcW w:type="dxa" w:w="3312"/>
            <w:vAlign w:val="center"/>
            <w:shd w:fill="18324B"/>
          </w:tcPr>
          <w:p>
            <w:r>
              <w:rPr>
                <w:b/>
                <w:color w:val="FFFFFF"/>
                <w:sz w:val="18"/>
              </w:rPr>
              <w:t>Count</w:t>
            </w:r>
          </w:p>
        </w:tc>
      </w:tr>
      <w:tr>
        <w:trPr>
          <w:cantSplit/>
        </w:trPr>
        <w:tc>
          <w:tcPr>
            <w:tcW w:type="dxa" w:w="6480"/>
            <w:vAlign w:val="center"/>
          </w:tcPr>
          <w:p>
            <w:pPr>
              <w:spacing w:after="60" w:before="60"/>
            </w:pPr>
            <w:r>
              <w:rPr>
                <w:sz w:val="18"/>
              </w:rPr>
              <w:t>Blame or cost shifted with evidence</w:t>
            </w:r>
          </w:p>
        </w:tc>
        <w:tc>
          <w:tcPr>
            <w:tcW w:type="dxa" w:w="3312"/>
            <w:vAlign w:val="center"/>
          </w:tcPr>
          <w:p>
            <w:pPr>
              <w:spacing w:after="60" w:before="60"/>
            </w:pPr>
            <w:r>
              <w:rPr>
                <w:sz w:val="18"/>
              </w:rPr>
            </w:r>
          </w:p>
        </w:tc>
      </w:tr>
      <w:tr>
        <w:trPr>
          <w:cantSplit/>
        </w:trPr>
        <w:tc>
          <w:tcPr>
            <w:tcW w:type="dxa" w:w="6480"/>
            <w:vAlign w:val="center"/>
            <w:shd w:fill="F3F6F8"/>
          </w:tcPr>
          <w:p>
            <w:pPr>
              <w:spacing w:after="60" w:before="60"/>
            </w:pPr>
            <w:r>
              <w:rPr>
                <w:sz w:val="18"/>
              </w:rPr>
              <w:t>Supported or retained role</w:t>
            </w:r>
          </w:p>
        </w:tc>
        <w:tc>
          <w:tcPr>
            <w:tcW w:type="dxa" w:w="3312"/>
            <w:vAlign w:val="center"/>
            <w:shd w:fill="F3F6F8"/>
          </w:tcPr>
          <w:p>
            <w:pPr>
              <w:spacing w:after="60" w:before="60"/>
            </w:pPr>
            <w:r>
              <w:rPr>
                <w:sz w:val="18"/>
              </w:rPr>
            </w:r>
          </w:p>
        </w:tc>
      </w:tr>
      <w:tr>
        <w:trPr>
          <w:cantSplit/>
        </w:trPr>
        <w:tc>
          <w:tcPr>
            <w:tcW w:type="dxa" w:w="6480"/>
            <w:vAlign w:val="center"/>
          </w:tcPr>
          <w:p>
            <w:pPr>
              <w:spacing w:after="60" w:before="60"/>
            </w:pPr>
            <w:r>
              <w:rPr>
                <w:sz w:val="18"/>
              </w:rPr>
              <w:t>Conflict repaired / shared accountability</w:t>
            </w:r>
          </w:p>
        </w:tc>
        <w:tc>
          <w:tcPr>
            <w:tcW w:type="dxa" w:w="3312"/>
            <w:vAlign w:val="center"/>
          </w:tcPr>
          <w:p>
            <w:pPr>
              <w:spacing w:after="60" w:before="60"/>
            </w:pPr>
            <w:r>
              <w:rPr>
                <w:sz w:val="18"/>
              </w:rPr>
            </w:r>
          </w:p>
        </w:tc>
      </w:tr>
      <w:tr>
        <w:trPr>
          <w:cantSplit/>
        </w:trPr>
        <w:tc>
          <w:tcPr>
            <w:tcW w:type="dxa" w:w="6480"/>
            <w:vAlign w:val="center"/>
            <w:shd w:fill="F3F6F8"/>
          </w:tcPr>
          <w:p>
            <w:pPr>
              <w:spacing w:after="60" w:before="60"/>
            </w:pPr>
            <w:r>
              <w:rPr>
                <w:sz w:val="18"/>
              </w:rPr>
              <w:t>Left without observed blame transfer</w:t>
            </w:r>
          </w:p>
        </w:tc>
        <w:tc>
          <w:tcPr>
            <w:tcW w:type="dxa" w:w="3312"/>
            <w:vAlign w:val="center"/>
            <w:shd w:fill="F3F6F8"/>
          </w:tcPr>
          <w:p>
            <w:pPr>
              <w:spacing w:after="60" w:before="60"/>
            </w:pPr>
            <w:r>
              <w:rPr>
                <w:sz w:val="18"/>
              </w:rPr>
            </w:r>
          </w:p>
        </w:tc>
      </w:tr>
      <w:tr>
        <w:trPr>
          <w:cantSplit/>
        </w:trPr>
        <w:tc>
          <w:tcPr>
            <w:tcW w:type="dxa" w:w="6480"/>
            <w:vAlign w:val="center"/>
          </w:tcPr>
          <w:p>
            <w:pPr>
              <w:spacing w:after="60" w:before="60"/>
            </w:pPr>
            <w:r>
              <w:rPr>
                <w:sz w:val="18"/>
              </w:rPr>
              <w:t>Unclear / insufficient information</w:t>
            </w:r>
          </w:p>
        </w:tc>
        <w:tc>
          <w:tcPr>
            <w:tcW w:type="dxa" w:w="3312"/>
            <w:vAlign w:val="center"/>
          </w:tcPr>
          <w:p>
            <w:pPr>
              <w:spacing w:after="60" w:before="60"/>
            </w:pPr>
            <w:r>
              <w:rPr>
                <w:sz w:val="18"/>
              </w:rPr>
            </w:r>
          </w:p>
        </w:tc>
      </w:tr>
    </w:tbl>
    <w:p/>
    <w:p>
      <w:r>
        <w:t>What is the denominator (all relevant cases known), and what cases might be missing?</w:t>
      </w:r>
    </w:p>
    <w:p>
      <w:pPr>
        <w:spacing w:after="160"/>
      </w:pPr>
      <w:r>
        <w:t>________________________________________________________________________________</w:t>
      </w:r>
    </w:p>
    <w:p>
      <w:pPr>
        <w:spacing w:after="160"/>
      </w:pPr>
      <w:r>
        <w:t>________________________________________________________________________________</w:t>
      </w:r>
    </w:p>
    <w:p>
      <w:r>
        <w:t>Conclusion: The evidence supports / partly supports / does not support / cannot yet assess the claim because:</w:t>
      </w:r>
    </w:p>
    <w:p>
      <w:pPr>
        <w:spacing w:after="160"/>
      </w:pPr>
      <w:r>
        <w:t>________________________________________________________________________________</w:t>
      </w:r>
    </w:p>
    <w:p>
      <w:pPr>
        <w:spacing w:after="160"/>
      </w:pPr>
      <w:r>
        <w:t>________________________________________________________________________________</w:t>
      </w:r>
    </w:p>
    <w:p>
      <w:pPr>
        <w:spacing w:after="160"/>
      </w:pPr>
      <w:r>
        <w:t>________________________________________________________________________________</w:t>
      </w:r>
    </w:p>
    <w:p>
      <w:pPr>
        <w:pStyle w:val="Heading2"/>
      </w:pPr>
      <w:r>
        <w:t>Worksheet 15  Branches and falsification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87"/>
        <w:gridCol w:w="1987"/>
        <w:gridCol w:w="1987"/>
        <w:gridCol w:w="1987"/>
        <w:gridCol w:w="1987"/>
      </w:tblGrid>
      <w:tr>
        <w:trPr>
          <w:cantSplit/>
          <w:tblHeader w:val="true"/>
        </w:trPr>
        <w:tc>
          <w:tcPr>
            <w:tcW w:type="dxa" w:w="1944"/>
            <w:vAlign w:val="center"/>
            <w:shd w:fill="18324B"/>
          </w:tcPr>
          <w:p>
            <w:r>
              <w:rPr>
                <w:b/>
                <w:color w:val="FFFFFF"/>
                <w:sz w:val="18"/>
              </w:rPr>
              <w:t>Proposed interpretation</w:t>
            </w:r>
          </w:p>
        </w:tc>
        <w:tc>
          <w:tcPr>
            <w:tcW w:type="dxa" w:w="2016"/>
            <w:vAlign w:val="center"/>
            <w:shd w:fill="18324B"/>
          </w:tcPr>
          <w:p>
            <w:r>
              <w:rPr>
                <w:b/>
                <w:color w:val="FFFFFF"/>
                <w:sz w:val="18"/>
              </w:rPr>
              <w:t>Supporting evidence</w:t>
            </w:r>
          </w:p>
        </w:tc>
        <w:tc>
          <w:tcPr>
            <w:tcW w:type="dxa" w:w="1944"/>
            <w:vAlign w:val="center"/>
            <w:shd w:fill="18324B"/>
          </w:tcPr>
          <w:p>
            <w:r>
              <w:rPr>
                <w:b/>
                <w:color w:val="FFFFFF"/>
                <w:sz w:val="18"/>
              </w:rPr>
              <w:t>Contrary evidence</w:t>
            </w:r>
          </w:p>
        </w:tc>
        <w:tc>
          <w:tcPr>
            <w:tcW w:type="dxa" w:w="2232"/>
            <w:vAlign w:val="center"/>
            <w:shd w:fill="18324B"/>
          </w:tcPr>
          <w:p>
            <w:r>
              <w:rPr>
                <w:b/>
                <w:color w:val="FFFFFF"/>
                <w:sz w:val="18"/>
              </w:rPr>
              <w:t>Alternative / process explanation</w:t>
            </w:r>
          </w:p>
        </w:tc>
        <w:tc>
          <w:tcPr>
            <w:tcW w:type="dxa" w:w="1656"/>
            <w:vAlign w:val="center"/>
            <w:shd w:fill="18324B"/>
          </w:tcPr>
          <w:p>
            <w:r>
              <w:rPr>
                <w:b/>
                <w:color w:val="FFFFFF"/>
                <w:sz w:val="18"/>
              </w:rPr>
              <w:t>Confidence and next check</w:t>
            </w:r>
          </w:p>
        </w:tc>
      </w:tr>
      <w:tr>
        <w:trPr>
          <w:cantSplit/>
        </w:trPr>
        <w:tc>
          <w:tcPr>
            <w:tcW w:type="dxa" w:w="1944"/>
            <w:vAlign w:val="center"/>
          </w:tcPr>
          <w:p>
            <w:pPr>
              <w:spacing w:after="60" w:before="60"/>
            </w:pPr>
            <w:r>
              <w:rPr>
                <w:sz w:val="18"/>
              </w:rPr>
            </w:r>
          </w:p>
        </w:tc>
        <w:tc>
          <w:tcPr>
            <w:tcW w:type="dxa" w:w="2016"/>
            <w:vAlign w:val="center"/>
          </w:tcPr>
          <w:p>
            <w:pPr>
              <w:spacing w:after="60" w:before="60"/>
            </w:pPr>
            <w:r>
              <w:rPr>
                <w:sz w:val="18"/>
              </w:rPr>
            </w:r>
          </w:p>
        </w:tc>
        <w:tc>
          <w:tcPr>
            <w:tcW w:type="dxa" w:w="1944"/>
            <w:vAlign w:val="center"/>
          </w:tcPr>
          <w:p>
            <w:pPr>
              <w:spacing w:after="60" w:before="60"/>
            </w:pPr>
            <w:r>
              <w:rPr>
                <w:sz w:val="18"/>
              </w:rPr>
            </w:r>
          </w:p>
        </w:tc>
        <w:tc>
          <w:tcPr>
            <w:tcW w:type="dxa" w:w="2232"/>
            <w:vAlign w:val="center"/>
          </w:tcPr>
          <w:p>
            <w:pPr>
              <w:spacing w:after="60" w:before="60"/>
            </w:pPr>
            <w:r>
              <w:rPr>
                <w:sz w:val="18"/>
              </w:rPr>
            </w:r>
          </w:p>
        </w:tc>
        <w:tc>
          <w:tcPr>
            <w:tcW w:type="dxa" w:w="1656"/>
            <w:vAlign w:val="center"/>
          </w:tcPr>
          <w:p>
            <w:pPr>
              <w:spacing w:after="60" w:before="60"/>
            </w:pPr>
            <w:r>
              <w:rPr>
                <w:sz w:val="18"/>
              </w:rPr>
            </w:r>
          </w:p>
        </w:tc>
      </w:tr>
      <w:tr>
        <w:trPr>
          <w:cantSplit/>
        </w:trPr>
        <w:tc>
          <w:tcPr>
            <w:tcW w:type="dxa" w:w="1944"/>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2232"/>
            <w:vAlign w:val="center"/>
            <w:shd w:fill="F3F6F8"/>
          </w:tcPr>
          <w:p>
            <w:pPr>
              <w:spacing w:after="60" w:before="60"/>
            </w:pPr>
            <w:r>
              <w:rPr>
                <w:sz w:val="18"/>
              </w:rPr>
            </w:r>
          </w:p>
        </w:tc>
        <w:tc>
          <w:tcPr>
            <w:tcW w:type="dxa" w:w="1656"/>
            <w:vAlign w:val="center"/>
            <w:shd w:fill="F3F6F8"/>
          </w:tcPr>
          <w:p>
            <w:pPr>
              <w:spacing w:after="60" w:before="60"/>
            </w:pPr>
            <w:r>
              <w:rPr>
                <w:sz w:val="18"/>
              </w:rPr>
            </w:r>
          </w:p>
        </w:tc>
      </w:tr>
      <w:tr>
        <w:trPr>
          <w:cantSplit/>
        </w:trPr>
        <w:tc>
          <w:tcPr>
            <w:tcW w:type="dxa" w:w="1944"/>
            <w:vAlign w:val="center"/>
          </w:tcPr>
          <w:p>
            <w:pPr>
              <w:spacing w:after="60" w:before="60"/>
            </w:pPr>
            <w:r>
              <w:rPr>
                <w:sz w:val="18"/>
              </w:rPr>
            </w:r>
          </w:p>
        </w:tc>
        <w:tc>
          <w:tcPr>
            <w:tcW w:type="dxa" w:w="2016"/>
            <w:vAlign w:val="center"/>
          </w:tcPr>
          <w:p>
            <w:pPr>
              <w:spacing w:after="60" w:before="60"/>
            </w:pPr>
            <w:r>
              <w:rPr>
                <w:sz w:val="18"/>
              </w:rPr>
            </w:r>
          </w:p>
        </w:tc>
        <w:tc>
          <w:tcPr>
            <w:tcW w:type="dxa" w:w="1944"/>
            <w:vAlign w:val="center"/>
          </w:tcPr>
          <w:p>
            <w:pPr>
              <w:spacing w:after="60" w:before="60"/>
            </w:pPr>
            <w:r>
              <w:rPr>
                <w:sz w:val="18"/>
              </w:rPr>
            </w:r>
          </w:p>
        </w:tc>
        <w:tc>
          <w:tcPr>
            <w:tcW w:type="dxa" w:w="2232"/>
            <w:vAlign w:val="center"/>
          </w:tcPr>
          <w:p>
            <w:pPr>
              <w:spacing w:after="60" w:before="60"/>
            </w:pPr>
            <w:r>
              <w:rPr>
                <w:sz w:val="18"/>
              </w:rPr>
            </w:r>
          </w:p>
        </w:tc>
        <w:tc>
          <w:tcPr>
            <w:tcW w:type="dxa" w:w="1656"/>
            <w:vAlign w:val="center"/>
          </w:tcPr>
          <w:p>
            <w:pPr>
              <w:spacing w:after="60" w:before="60"/>
            </w:pPr>
            <w:r>
              <w:rPr>
                <w:sz w:val="18"/>
              </w:rPr>
            </w:r>
          </w:p>
        </w:tc>
      </w:tr>
    </w:tbl>
    <w:p/>
    <w:p>
      <w:pPr>
        <w:pStyle w:val="Heading2"/>
      </w:pPr>
      <w:r>
        <w:t>Worksheet 16  Safe response to a developing trajectory</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cantSplit/>
          <w:tblHeader w:val="true"/>
        </w:trPr>
        <w:tc>
          <w:tcPr>
            <w:tcW w:type="dxa" w:w="3888"/>
            <w:vAlign w:val="center"/>
            <w:shd w:fill="18324B"/>
          </w:tcPr>
          <w:p>
            <w:r>
              <w:rPr>
                <w:b/>
                <w:color w:val="FFFFFF"/>
                <w:sz w:val="18"/>
              </w:rPr>
              <w:t>Decision point</w:t>
            </w:r>
          </w:p>
        </w:tc>
        <w:tc>
          <w:tcPr>
            <w:tcW w:type="dxa" w:w="5904"/>
            <w:vAlign w:val="center"/>
            <w:shd w:fill="18324B"/>
          </w:tcPr>
          <w:p>
            <w:r>
              <w:rPr>
                <w:b/>
                <w:color w:val="FFFFFF"/>
                <w:sz w:val="18"/>
              </w:rPr>
              <w:t>Plan</w:t>
            </w:r>
          </w:p>
        </w:tc>
      </w:tr>
      <w:tr>
        <w:trPr>
          <w:cantSplit/>
        </w:trPr>
        <w:tc>
          <w:tcPr>
            <w:tcW w:type="dxa" w:w="3888"/>
            <w:vAlign w:val="center"/>
          </w:tcPr>
          <w:p>
            <w:pPr>
              <w:spacing w:after="60" w:before="60"/>
            </w:pPr>
            <w:r>
              <w:rPr>
                <w:sz w:val="18"/>
              </w:rPr>
              <w:t>What outcome needs protection?</w:t>
            </w:r>
          </w:p>
        </w:tc>
        <w:tc>
          <w:tcPr>
            <w:tcW w:type="dxa" w:w="5904"/>
            <w:vAlign w:val="center"/>
          </w:tcPr>
          <w:p>
            <w:pPr>
              <w:spacing w:after="60" w:before="60"/>
            </w:pPr>
            <w:r>
              <w:rPr>
                <w:sz w:val="18"/>
              </w:rPr>
            </w:r>
          </w:p>
        </w:tc>
      </w:tr>
      <w:tr>
        <w:trPr>
          <w:cantSplit/>
        </w:trPr>
        <w:tc>
          <w:tcPr>
            <w:tcW w:type="dxa" w:w="3888"/>
            <w:vAlign w:val="center"/>
            <w:shd w:fill="F3F6F8"/>
          </w:tcPr>
          <w:p>
            <w:pPr>
              <w:spacing w:after="60" w:before="60"/>
            </w:pPr>
            <w:r>
              <w:rPr>
                <w:sz w:val="18"/>
              </w:rPr>
              <w:t>What is a proportionate action within my control?</w:t>
            </w:r>
          </w:p>
        </w:tc>
        <w:tc>
          <w:tcPr>
            <w:tcW w:type="dxa" w:w="5904"/>
            <w:vAlign w:val="center"/>
            <w:shd w:fill="F3F6F8"/>
          </w:tcPr>
          <w:p>
            <w:pPr>
              <w:spacing w:after="60" w:before="60"/>
            </w:pPr>
            <w:r>
              <w:rPr>
                <w:sz w:val="18"/>
              </w:rPr>
            </w:r>
          </w:p>
        </w:tc>
      </w:tr>
      <w:tr>
        <w:trPr>
          <w:cantSplit/>
        </w:trPr>
        <w:tc>
          <w:tcPr>
            <w:tcW w:type="dxa" w:w="3888"/>
            <w:vAlign w:val="center"/>
          </w:tcPr>
          <w:p>
            <w:pPr>
              <w:spacing w:after="60" w:before="60"/>
            </w:pPr>
            <w:r>
              <w:rPr>
                <w:sz w:val="18"/>
              </w:rPr>
              <w:t>What channel, neutral reviewer, or formal process is appropriate?</w:t>
            </w:r>
          </w:p>
        </w:tc>
        <w:tc>
          <w:tcPr>
            <w:tcW w:type="dxa" w:w="5904"/>
            <w:vAlign w:val="center"/>
          </w:tcPr>
          <w:p>
            <w:pPr>
              <w:spacing w:after="60" w:before="60"/>
            </w:pPr>
            <w:r>
              <w:rPr>
                <w:sz w:val="18"/>
              </w:rPr>
            </w:r>
          </w:p>
        </w:tc>
      </w:tr>
      <w:tr>
        <w:trPr>
          <w:cantSplit/>
        </w:trPr>
        <w:tc>
          <w:tcPr>
            <w:tcW w:type="dxa" w:w="3888"/>
            <w:vAlign w:val="center"/>
            <w:shd w:fill="F3F6F8"/>
          </w:tcPr>
          <w:p>
            <w:pPr>
              <w:spacing w:after="60" w:before="60"/>
            </w:pPr>
            <w:r>
              <w:rPr>
                <w:sz w:val="18"/>
              </w:rPr>
              <w:t>What information should remain private?</w:t>
            </w:r>
          </w:p>
        </w:tc>
        <w:tc>
          <w:tcPr>
            <w:tcW w:type="dxa" w:w="5904"/>
            <w:vAlign w:val="center"/>
            <w:shd w:fill="F3F6F8"/>
          </w:tcPr>
          <w:p>
            <w:pPr>
              <w:spacing w:after="60" w:before="60"/>
            </w:pPr>
            <w:r>
              <w:rPr>
                <w:sz w:val="18"/>
              </w:rPr>
            </w:r>
          </w:p>
        </w:tc>
      </w:tr>
      <w:tr>
        <w:trPr>
          <w:cantSplit/>
        </w:trPr>
        <w:tc>
          <w:tcPr>
            <w:tcW w:type="dxa" w:w="3888"/>
            <w:vAlign w:val="center"/>
          </w:tcPr>
          <w:p>
            <w:pPr>
              <w:spacing w:after="60" w:before="60"/>
            </w:pPr>
            <w:r>
              <w:rPr>
                <w:sz w:val="18"/>
              </w:rPr>
              <w:t>What must stay available for safety, caregiving, or required work?</w:t>
            </w:r>
          </w:p>
        </w:tc>
        <w:tc>
          <w:tcPr>
            <w:tcW w:type="dxa" w:w="5904"/>
            <w:vAlign w:val="center"/>
          </w:tcPr>
          <w:p>
            <w:pPr>
              <w:spacing w:after="60" w:before="60"/>
            </w:pPr>
            <w:r>
              <w:rPr>
                <w:sz w:val="18"/>
              </w:rPr>
            </w:r>
          </w:p>
        </w:tc>
      </w:tr>
      <w:tr>
        <w:trPr>
          <w:cantSplit/>
        </w:trPr>
        <w:tc>
          <w:tcPr>
            <w:tcW w:type="dxa" w:w="3888"/>
            <w:vAlign w:val="center"/>
            <w:shd w:fill="F3F6F8"/>
          </w:tcPr>
          <w:p>
            <w:pPr>
              <w:spacing w:after="60" w:before="60"/>
            </w:pPr>
            <w:r>
              <w:rPr>
                <w:sz w:val="18"/>
              </w:rPr>
              <w:t>What would trigger escalation or a pause?</w:t>
            </w:r>
          </w:p>
        </w:tc>
        <w:tc>
          <w:tcPr>
            <w:tcW w:type="dxa" w:w="5904"/>
            <w:vAlign w:val="center"/>
            <w:shd w:fill="F3F6F8"/>
          </w:tcPr>
          <w:p>
            <w:pPr>
              <w:spacing w:after="60" w:before="60"/>
            </w:pPr>
            <w:r>
              <w:rPr>
                <w:sz w:val="18"/>
              </w:rPr>
            </w:r>
          </w:p>
        </w:tc>
      </w:tr>
      <w:tr>
        <w:trPr>
          <w:cantSplit/>
        </w:trPr>
        <w:tc>
          <w:tcPr>
            <w:tcW w:type="dxa" w:w="3888"/>
            <w:vAlign w:val="center"/>
          </w:tcPr>
          <w:p>
            <w:pPr>
              <w:spacing w:after="60" w:before="60"/>
            </w:pPr>
            <w:r>
              <w:rPr>
                <w:sz w:val="18"/>
              </w:rPr>
              <w:t>When and how will I review the result?</w:t>
            </w:r>
          </w:p>
        </w:tc>
        <w:tc>
          <w:tcPr>
            <w:tcW w:type="dxa" w:w="5904"/>
            <w:vAlign w:val="center"/>
          </w:tcPr>
          <w:p>
            <w:pPr>
              <w:spacing w:after="60" w:before="60"/>
            </w:pPr>
            <w:r>
              <w:rPr>
                <w:sz w:val="18"/>
              </w:rPr>
            </w:r>
          </w:p>
        </w:tc>
      </w:tr>
    </w:tbl>
    <w:p/>
    <w:p>
      <w:pPr>
        <w:pStyle w:val="Heading2"/>
      </w:pPr>
      <w:r>
        <w:t>Trajectory scenario lab</w:t>
      </w:r>
    </w:p>
    <w:p>
      <w:r>
        <w:t>A small volunteer group launches a project. One person is praised for early fundraising; a second handles most delivery work. Later, a deadline is missed after the sponsor changes the deliverables in a meeting. The sponsor tells one partner that the delivery lead “failed to execute.” Another partner says they recall the expanded scope. The delivery lead has the original scope email but not meeting notes. The group has not agreed on a decision log or review process.</w:t>
      </w:r>
    </w:p>
    <w:p>
      <w:pPr>
        <w:ind w:left="317" w:hanging="317"/>
      </w:pPr>
      <w:r>
        <w:rPr>
          <w:b/>
        </w:rPr>
        <w:t xml:space="preserve">1. </w:t>
      </w:r>
      <w:r>
        <w:t>Write only the events that are directly supported by the scenario. Mark reports separately.</w:t>
      </w:r>
    </w:p>
    <w:p>
      <w:pPr>
        <w:ind w:left="317" w:hanging="317"/>
      </w:pPr>
      <w:r>
        <w:rPr>
          <w:b/>
        </w:rPr>
        <w:t xml:space="preserve">2. </w:t>
      </w:r>
      <w:r>
        <w:t>Draw the decision and communication paths. Which connections are verified, reported, or unknown?</w:t>
      </w:r>
    </w:p>
    <w:p>
      <w:pPr>
        <w:ind w:left="317" w:hanging="317"/>
      </w:pPr>
      <w:r>
        <w:rPr>
          <w:b/>
        </w:rPr>
        <w:t xml:space="preserve">3. </w:t>
      </w:r>
      <w:r>
        <w:t>Identify at least three explanations, including process failure and intentional blame transfer.</w:t>
      </w:r>
    </w:p>
    <w:p>
      <w:pPr>
        <w:ind w:left="317" w:hanging="317"/>
      </w:pPr>
      <w:r>
        <w:rPr>
          <w:b/>
        </w:rPr>
        <w:t xml:space="preserve">4. </w:t>
      </w:r>
      <w:r>
        <w:t>What additional record or neutral clarification would be proportionate?</w:t>
      </w:r>
    </w:p>
    <w:p>
      <w:pPr>
        <w:ind w:left="317" w:hanging="317"/>
      </w:pPr>
      <w:r>
        <w:rPr>
          <w:b/>
        </w:rPr>
        <w:t xml:space="preserve">5. </w:t>
      </w:r>
      <w:r>
        <w:t>What would count as a counterexample to the claim that every contributor eventually becomes a scapegoat?</w:t>
      </w:r>
    </w:p>
    <w:p>
      <w:pPr>
        <w:ind w:left="317" w:hanging="317"/>
      </w:pPr>
      <w:r>
        <w:rPr>
          <w:b/>
        </w:rPr>
        <w:t xml:space="preserve">6. </w:t>
      </w:r>
      <w:r>
        <w:t>Draft one protective, non-accusatory next step and a review date.</w:t>
      </w:r>
    </w:p>
    <w:p>
      <w:pPr>
        <w:spacing w:after="160"/>
      </w:pPr>
      <w:r>
        <w:t>________________________________________________________________________________</w:t>
      </w:r>
    </w:p>
    <w:p>
      <w:pPr>
        <w:spacing w:after="160"/>
      </w:pPr>
      <w:r>
        <w:t>________________________________________________________________________________</w:t>
      </w:r>
    </w:p>
    <w:p>
      <w:pPr>
        <w:spacing w:after="160"/>
      </w:pPr>
      <w:r>
        <w:t>________________________________________________________________________________</w:t>
      </w:r>
    </w:p>
    <w:p>
      <w:pPr>
        <w:spacing w:after="160"/>
      </w:pPr>
      <w:r>
        <w:t>________________________________________________________________________________</w:t>
      </w:r>
    </w:p>
    <w:p>
      <w:pPr>
        <w:spacing w:after="160"/>
      </w:pPr>
      <w:r>
        <w:t>________________________________________________________________________________</w:t>
      </w:r>
    </w:p>
    <w:p>
      <w:pPr>
        <w:spacing w:after="160"/>
      </w:pPr>
      <w:r>
        <w:t>________________________________________________________________________________</w:t>
      </w:r>
    </w:p>
    <w:p>
      <w:pPr>
        <w:pStyle w:val="Heading2"/>
      </w:pPr>
      <w:r>
        <w:t>After-action review for trajectory work</w:t>
      </w:r>
    </w:p>
    <w:p>
      <w:r>
        <w:t>Did I define the claim before choosing examples?</w:t>
      </w:r>
    </w:p>
    <w:p>
      <w:pPr>
        <w:spacing w:after="160"/>
      </w:pPr>
      <w:r>
        <w:t>________________________________________________________________________________</w:t>
      </w:r>
    </w:p>
    <w:p>
      <w:r>
        <w:t>Did I include counterexamples and unknown outcomes?</w:t>
      </w:r>
    </w:p>
    <w:p>
      <w:pPr>
        <w:spacing w:after="160"/>
      </w:pPr>
      <w:r>
        <w:t>________________________________________________________________________________</w:t>
      </w:r>
    </w:p>
    <w:p>
      <w:r>
        <w:t>Did I mistake a network connection for coordination?</w:t>
      </w:r>
    </w:p>
    <w:p>
      <w:pPr>
        <w:spacing w:after="160"/>
      </w:pPr>
      <w:r>
        <w:t>________________________________________________________________________________</w:t>
      </w:r>
    </w:p>
    <w:p>
      <w:r>
        <w:t>Did I keep internal motive hypotheses separate from external evidence?</w:t>
      </w:r>
    </w:p>
    <w:p>
      <w:pPr>
        <w:spacing w:after="160"/>
      </w:pPr>
      <w:r>
        <w:t>________________________________________________________________________________</w:t>
      </w:r>
    </w:p>
    <w:p>
      <w:r>
        <w:t>Did the analysis improve a real decision or create unnecessary fear?</w:t>
      </w:r>
    </w:p>
    <w:p>
      <w:pPr>
        <w:spacing w:after="160"/>
      </w:pPr>
      <w:r>
        <w:t>________________________________________________________________________________</w:t>
      </w:r>
    </w:p>
    <w:p>
      <w:r>
        <w:t>What should be revised, referred, or stopped?</w:t>
      </w:r>
    </w:p>
    <w:p>
      <w:pPr>
        <w:spacing w:after="160"/>
      </w:pPr>
      <w:r>
        <w:t>________________________________________________________________________________</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Anti-Chaos Practitioner Workbook  |  Working edition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before="240"/>
      <w:contextualSpacing/>
    </w:pPr>
    <w:rPr>
      <w:rFonts w:asciiTheme="majorHAnsi" w:eastAsiaTheme="majorEastAsia" w:hAnsiTheme="majorHAnsi" w:cstheme="majorBidi" w:ascii="Aptos Display" w:hAnsi="Aptos Display"/>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